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5F33D" w14:textId="77777777" w:rsidR="00A6250E" w:rsidRPr="00F22895" w:rsidRDefault="00A6250E" w:rsidP="00A6250E">
      <w:pPr>
        <w:pStyle w:val="Heading3"/>
        <w:rPr>
          <w:rFonts w:ascii="Times New Roman" w:hAnsi="Times New Roman" w:cs="Times New Roman"/>
        </w:rPr>
      </w:pPr>
      <w:bookmarkStart w:id="0" w:name="_Toc521501032"/>
      <w:bookmarkStart w:id="1" w:name="_Toc534959767"/>
      <w:bookmarkStart w:id="2" w:name="Ethics_paper"/>
      <w:r w:rsidRPr="00F22895">
        <w:rPr>
          <w:rFonts w:ascii="Times New Roman" w:eastAsia="Calibri" w:hAnsi="Times New Roman" w:cs="Times New Roman"/>
        </w:rPr>
        <w:t>Ethics Paper</w:t>
      </w:r>
      <w:bookmarkEnd w:id="0"/>
      <w:bookmarkEnd w:id="1"/>
    </w:p>
    <w:bookmarkEnd w:id="2"/>
    <w:p w14:paraId="3A6150EA" w14:textId="77777777" w:rsidR="00A6250E" w:rsidRPr="00BC5081" w:rsidRDefault="00A6250E" w:rsidP="00A6250E">
      <w:pPr>
        <w:jc w:val="center"/>
      </w:pPr>
    </w:p>
    <w:p w14:paraId="4269EE1C" w14:textId="77777777" w:rsidR="00A6250E" w:rsidRDefault="00A6250E" w:rsidP="00A6250E">
      <w:pPr>
        <w:spacing w:line="360" w:lineRule="auto"/>
        <w:rPr>
          <w:rFonts w:eastAsia="Calibri"/>
        </w:rPr>
      </w:pPr>
      <w:r w:rsidRPr="00BC5081">
        <w:rPr>
          <w:rFonts w:eastAsia="Calibri"/>
        </w:rPr>
        <w:t>The purpose of this assignment is to have students understand and consider the ethical dilemmas they may face in the nursing/medical field.  Each student will choose an ethical situation (some examples are listed below) and then find a case study in nursing literature that is applicable to the dilemma. Then each student will write</w:t>
      </w:r>
      <w:r>
        <w:rPr>
          <w:rFonts w:eastAsia="Calibri"/>
        </w:rPr>
        <w:t>:</w:t>
      </w:r>
    </w:p>
    <w:p w14:paraId="74E07E7D" w14:textId="77777777" w:rsidR="00A6250E" w:rsidRDefault="00A6250E" w:rsidP="00A6250E">
      <w:pPr>
        <w:pStyle w:val="ListParagraph"/>
        <w:numPr>
          <w:ilvl w:val="0"/>
          <w:numId w:val="2"/>
        </w:numPr>
        <w:spacing w:line="360" w:lineRule="auto"/>
        <w:rPr>
          <w:rFonts w:eastAsia="Calibri"/>
        </w:rPr>
      </w:pPr>
      <w:r w:rsidRPr="009B7117">
        <w:rPr>
          <w:rFonts w:eastAsia="Calibri"/>
        </w:rPr>
        <w:t xml:space="preserve">a 5 to 7-page paper in APA format, </w:t>
      </w:r>
    </w:p>
    <w:p w14:paraId="636164D7" w14:textId="5DF41BFA" w:rsidR="00A6250E" w:rsidRDefault="00A6250E" w:rsidP="00A6250E">
      <w:pPr>
        <w:pStyle w:val="ListParagraph"/>
        <w:numPr>
          <w:ilvl w:val="0"/>
          <w:numId w:val="2"/>
        </w:numPr>
        <w:spacing w:line="360" w:lineRule="auto"/>
        <w:rPr>
          <w:rFonts w:eastAsia="Calibri"/>
        </w:rPr>
      </w:pPr>
      <w:r w:rsidRPr="009B7117">
        <w:rPr>
          <w:rFonts w:eastAsia="Calibri"/>
        </w:rPr>
        <w:t>Use</w:t>
      </w:r>
      <w:r w:rsidRPr="009B7117">
        <w:rPr>
          <w:rFonts w:eastAsia="Calibri"/>
        </w:rPr>
        <w:t xml:space="preserve"> 3 references </w:t>
      </w:r>
      <w:r>
        <w:rPr>
          <w:rFonts w:eastAsia="Calibri"/>
        </w:rPr>
        <w:t>(</w:t>
      </w:r>
      <w:r w:rsidRPr="009B7117">
        <w:rPr>
          <w:rFonts w:eastAsia="Calibri"/>
        </w:rPr>
        <w:t>2 of the references must be nursing journals</w:t>
      </w:r>
      <w:r>
        <w:rPr>
          <w:rFonts w:eastAsia="Calibri"/>
        </w:rPr>
        <w:t>)</w:t>
      </w:r>
      <w:r w:rsidRPr="009B7117">
        <w:rPr>
          <w:rFonts w:eastAsia="Calibri"/>
        </w:rPr>
        <w:t xml:space="preserve">, arguing or </w:t>
      </w:r>
      <w:r>
        <w:rPr>
          <w:rFonts w:eastAsia="Calibri"/>
        </w:rPr>
        <w:t>supporting</w:t>
      </w:r>
      <w:r w:rsidRPr="009B7117">
        <w:rPr>
          <w:rFonts w:eastAsia="Calibri"/>
        </w:rPr>
        <w:t xml:space="preserve"> the dilemma.  In addition to addressing the ethical dilemma, </w:t>
      </w:r>
    </w:p>
    <w:p w14:paraId="2A666772" w14:textId="1769769C" w:rsidR="00A6250E" w:rsidRDefault="00A6250E" w:rsidP="00A6250E">
      <w:pPr>
        <w:pStyle w:val="ListParagraph"/>
        <w:numPr>
          <w:ilvl w:val="0"/>
          <w:numId w:val="2"/>
        </w:numPr>
        <w:spacing w:line="360" w:lineRule="auto"/>
        <w:rPr>
          <w:rFonts w:eastAsia="Calibri"/>
        </w:rPr>
      </w:pPr>
      <w:r w:rsidRPr="009B7117">
        <w:rPr>
          <w:rFonts w:eastAsia="Calibri"/>
        </w:rPr>
        <w:t>Students</w:t>
      </w:r>
      <w:r w:rsidRPr="009B7117">
        <w:rPr>
          <w:rFonts w:eastAsia="Calibri"/>
        </w:rPr>
        <w:t xml:space="preserve"> must include a self-evaluation on their stance and address one of the 5 Ethical Principles and how it relates to their dilemma. </w:t>
      </w:r>
    </w:p>
    <w:p w14:paraId="359B4400" w14:textId="77777777" w:rsidR="00A6250E" w:rsidRPr="009A0E06" w:rsidRDefault="00A6250E" w:rsidP="00A6250E">
      <w:pPr>
        <w:spacing w:line="360" w:lineRule="auto"/>
        <w:rPr>
          <w:rFonts w:eastAsia="Calibri"/>
        </w:rPr>
      </w:pPr>
      <w:r w:rsidRPr="009A0E06">
        <w:rPr>
          <w:rFonts w:eastAsia="Calibri"/>
        </w:rPr>
        <w:t>References are to be used to expand on the discussion in the case study in addition to provide support for the student’s reasoning. This paper does not need to include an abstract, but all other APA components are required.</w:t>
      </w:r>
    </w:p>
    <w:p w14:paraId="208C87B2" w14:textId="77777777" w:rsidR="00A6250E" w:rsidRPr="00BC5081" w:rsidRDefault="00A6250E" w:rsidP="00A6250E">
      <w:pPr>
        <w:rPr>
          <w:rFonts w:eastAsia="Calibri"/>
        </w:rPr>
      </w:pPr>
    </w:p>
    <w:p w14:paraId="4A3E8D62" w14:textId="77777777" w:rsidR="00A6250E" w:rsidRDefault="00A6250E" w:rsidP="00A6250E">
      <w:pPr>
        <w:rPr>
          <w:rFonts w:eastAsia="Calibri"/>
        </w:rPr>
      </w:pPr>
      <w:r>
        <w:rPr>
          <w:rFonts w:eastAsia="Calibri"/>
        </w:rPr>
        <w:t>(</w:t>
      </w:r>
      <w:r w:rsidRPr="00BC5081">
        <w:rPr>
          <w:rFonts w:eastAsia="Calibri"/>
        </w:rPr>
        <w:t>Ethical Principles can be found in Giddens pgs. 407 – 408</w:t>
      </w:r>
      <w:r>
        <w:rPr>
          <w:rFonts w:eastAsia="Calibri"/>
        </w:rPr>
        <w:t>)</w:t>
      </w:r>
    </w:p>
    <w:p w14:paraId="6F009FF7" w14:textId="6A25762A" w:rsidR="00A6250E" w:rsidRPr="00BC5081" w:rsidRDefault="00A6250E" w:rsidP="00A6250E">
      <w:pPr>
        <w:rPr>
          <w:rFonts w:eastAsia="Calibri"/>
        </w:rPr>
      </w:pPr>
    </w:p>
    <w:p w14:paraId="0605BAB9" w14:textId="77777777" w:rsidR="00A6250E" w:rsidRPr="00BC5081" w:rsidRDefault="00A6250E" w:rsidP="00A6250E">
      <w:pPr>
        <w:rPr>
          <w:rFonts w:eastAsia="Calibri"/>
          <w:b/>
          <w:i/>
        </w:rPr>
      </w:pPr>
      <w:r w:rsidRPr="00BC5081">
        <w:rPr>
          <w:rFonts w:eastAsia="Calibri"/>
          <w:b/>
          <w:i/>
        </w:rPr>
        <w:t xml:space="preserve">Since this is a portfolio assignment, students must complete and submit the portfolio reflection piece as well. </w:t>
      </w:r>
    </w:p>
    <w:p w14:paraId="34B7C559" w14:textId="3A3319CD" w:rsidR="00A6250E" w:rsidRPr="00BC5081" w:rsidRDefault="00A6250E" w:rsidP="00A6250E"/>
    <w:p w14:paraId="091AC539" w14:textId="77777777" w:rsidR="00A6250E" w:rsidRPr="00BC5081" w:rsidRDefault="00A6250E" w:rsidP="00A6250E">
      <w:pPr>
        <w:ind w:firstLine="720"/>
      </w:pPr>
    </w:p>
    <w:p w14:paraId="630CBFAC" w14:textId="77777777" w:rsidR="00A6250E" w:rsidRPr="00BC5081" w:rsidRDefault="00A6250E" w:rsidP="00A6250E">
      <w:r w:rsidRPr="00BC5081">
        <w:rPr>
          <w:rFonts w:eastAsia="Calibri"/>
          <w:u w:val="single"/>
        </w:rPr>
        <w:t>Situations to Consider:</w:t>
      </w:r>
    </w:p>
    <w:p w14:paraId="7B220A83" w14:textId="77777777" w:rsidR="00A6250E" w:rsidRPr="00BC5081" w:rsidRDefault="00A6250E" w:rsidP="00A6250E">
      <w:pPr>
        <w:numPr>
          <w:ilvl w:val="0"/>
          <w:numId w:val="1"/>
        </w:numPr>
        <w:ind w:hanging="359"/>
        <w:contextualSpacing/>
        <w:rPr>
          <w:rFonts w:eastAsia="Calibri"/>
        </w:rPr>
      </w:pPr>
      <w:r w:rsidRPr="00BC5081">
        <w:rPr>
          <w:rFonts w:eastAsia="Calibri"/>
        </w:rPr>
        <w:t>Ethics in the ICU: Withdrawal of care in the critically ill patient.</w:t>
      </w:r>
    </w:p>
    <w:p w14:paraId="63FA4C68" w14:textId="77777777" w:rsidR="00A6250E" w:rsidRPr="00BC5081" w:rsidRDefault="00A6250E" w:rsidP="00A6250E">
      <w:pPr>
        <w:numPr>
          <w:ilvl w:val="0"/>
          <w:numId w:val="1"/>
        </w:numPr>
        <w:ind w:hanging="359"/>
        <w:contextualSpacing/>
        <w:rPr>
          <w:rFonts w:eastAsia="Calibri"/>
        </w:rPr>
      </w:pPr>
      <w:r w:rsidRPr="00BC5081">
        <w:rPr>
          <w:rFonts w:eastAsia="Calibri"/>
        </w:rPr>
        <w:t>Who makes decisions for the cognitively impaired?</w:t>
      </w:r>
    </w:p>
    <w:p w14:paraId="145225B3" w14:textId="77777777" w:rsidR="00A6250E" w:rsidRPr="00BC5081" w:rsidRDefault="00A6250E" w:rsidP="00A6250E">
      <w:pPr>
        <w:numPr>
          <w:ilvl w:val="0"/>
          <w:numId w:val="1"/>
        </w:numPr>
        <w:ind w:hanging="359"/>
        <w:contextualSpacing/>
        <w:rPr>
          <w:rFonts w:eastAsia="Calibri"/>
        </w:rPr>
      </w:pPr>
      <w:r w:rsidRPr="00BC5081">
        <w:rPr>
          <w:rFonts w:eastAsia="Calibri"/>
        </w:rPr>
        <w:t>Privacy/Confidentiality issues of a critically ill patient.</w:t>
      </w:r>
    </w:p>
    <w:p w14:paraId="2E7CF76E" w14:textId="77777777" w:rsidR="00A6250E" w:rsidRPr="00BC5081" w:rsidRDefault="00A6250E" w:rsidP="00A6250E">
      <w:pPr>
        <w:numPr>
          <w:ilvl w:val="0"/>
          <w:numId w:val="1"/>
        </w:numPr>
        <w:ind w:hanging="359"/>
        <w:contextualSpacing/>
        <w:rPr>
          <w:rFonts w:eastAsia="Calibri"/>
        </w:rPr>
      </w:pPr>
      <w:r w:rsidRPr="00BC5081">
        <w:rPr>
          <w:rFonts w:eastAsia="Calibri"/>
        </w:rPr>
        <w:t>Does a patient/parents have the right to refuse?</w:t>
      </w:r>
    </w:p>
    <w:p w14:paraId="0B2D01AB" w14:textId="77777777" w:rsidR="00A6250E" w:rsidRPr="00BC5081" w:rsidRDefault="00A6250E" w:rsidP="00A6250E">
      <w:pPr>
        <w:numPr>
          <w:ilvl w:val="0"/>
          <w:numId w:val="1"/>
        </w:numPr>
        <w:ind w:hanging="359"/>
        <w:contextualSpacing/>
        <w:rPr>
          <w:rFonts w:eastAsia="Calibri"/>
        </w:rPr>
      </w:pPr>
      <w:r w:rsidRPr="00BC5081">
        <w:rPr>
          <w:rFonts w:eastAsia="Calibri"/>
        </w:rPr>
        <w:t>Licensing ramifications if policy &amp; procedure are not carried out appropriately by the nurse.</w:t>
      </w:r>
    </w:p>
    <w:p w14:paraId="58A5B444" w14:textId="77777777" w:rsidR="00A6250E" w:rsidRPr="00BC5081" w:rsidRDefault="00A6250E" w:rsidP="00A6250E">
      <w:pPr>
        <w:rPr>
          <w:rFonts w:eastAsia="Calibri"/>
          <w:sz w:val="28"/>
        </w:rPr>
      </w:pPr>
    </w:p>
    <w:p w14:paraId="680188EA" w14:textId="77777777" w:rsidR="00A6250E" w:rsidRDefault="00A6250E" w:rsidP="00A6250E">
      <w:pPr>
        <w:pStyle w:val="Heading3"/>
        <w:rPr>
          <w:rFonts w:ascii="Times New Roman" w:eastAsia="Calibri" w:hAnsi="Times New Roman" w:cs="Times New Roman"/>
        </w:rPr>
      </w:pPr>
      <w:bookmarkStart w:id="3" w:name="_Toc521501033"/>
    </w:p>
    <w:p w14:paraId="1DEE6EA6" w14:textId="77777777" w:rsidR="00A6250E" w:rsidRDefault="00A6250E" w:rsidP="00A6250E">
      <w:pPr>
        <w:pStyle w:val="Heading3"/>
        <w:rPr>
          <w:rFonts w:ascii="Times New Roman" w:eastAsia="Calibri" w:hAnsi="Times New Roman" w:cs="Times New Roman"/>
        </w:rPr>
      </w:pPr>
    </w:p>
    <w:p w14:paraId="5F179086" w14:textId="77777777" w:rsidR="00A6250E" w:rsidRDefault="00A6250E" w:rsidP="00A6250E">
      <w:pPr>
        <w:pStyle w:val="Heading3"/>
        <w:rPr>
          <w:rFonts w:ascii="Times New Roman" w:eastAsia="Calibri" w:hAnsi="Times New Roman" w:cs="Times New Roman"/>
        </w:rPr>
      </w:pPr>
    </w:p>
    <w:p w14:paraId="261043B1" w14:textId="77777777" w:rsidR="00A6250E" w:rsidRDefault="00A6250E" w:rsidP="00A6250E"/>
    <w:p w14:paraId="59019D10" w14:textId="77777777" w:rsidR="00A6250E" w:rsidRDefault="00A6250E" w:rsidP="00A6250E"/>
    <w:p w14:paraId="1138E8BE" w14:textId="1CE00D26" w:rsidR="00A6250E" w:rsidRDefault="00A6250E" w:rsidP="00A6250E"/>
    <w:p w14:paraId="43E0F06C" w14:textId="5A652360" w:rsidR="00A6250E" w:rsidRPr="009B7117" w:rsidRDefault="00A6250E" w:rsidP="00A6250E"/>
    <w:p w14:paraId="0329C561" w14:textId="77777777" w:rsidR="00A6250E" w:rsidRDefault="00A6250E" w:rsidP="00A6250E">
      <w:pPr>
        <w:pStyle w:val="Heading3"/>
        <w:rPr>
          <w:rFonts w:ascii="Times New Roman" w:eastAsia="Calibri" w:hAnsi="Times New Roman" w:cs="Times New Roman"/>
          <w:b/>
        </w:rPr>
      </w:pPr>
      <w:bookmarkStart w:id="4" w:name="_Toc534959768"/>
      <w:bookmarkStart w:id="5" w:name="Paper_rubric"/>
    </w:p>
    <w:p w14:paraId="27742BE3" w14:textId="5571A091" w:rsidR="00A6250E" w:rsidRPr="009B7117" w:rsidRDefault="00A6250E" w:rsidP="00A6250E">
      <w:pPr>
        <w:pStyle w:val="Heading3"/>
        <w:rPr>
          <w:rFonts w:ascii="Times New Roman" w:hAnsi="Times New Roman" w:cs="Times New Roman"/>
          <w:b/>
        </w:rPr>
      </w:pPr>
      <w:bookmarkStart w:id="6" w:name="_GoBack"/>
      <w:bookmarkEnd w:id="6"/>
      <w:r w:rsidRPr="009B7117">
        <w:rPr>
          <w:rFonts w:ascii="Times New Roman" w:eastAsia="Calibri" w:hAnsi="Times New Roman" w:cs="Times New Roman"/>
          <w:b/>
        </w:rPr>
        <w:t>Ethics Paper Rubric</w:t>
      </w:r>
      <w:bookmarkEnd w:id="3"/>
      <w:bookmarkEnd w:id="4"/>
    </w:p>
    <w:bookmarkEnd w:id="5"/>
    <w:p w14:paraId="2EC47656" w14:textId="77777777" w:rsidR="00A6250E" w:rsidRPr="00BC5081" w:rsidRDefault="00A6250E" w:rsidP="00A6250E"/>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160"/>
        <w:gridCol w:w="2340"/>
        <w:gridCol w:w="2340"/>
      </w:tblGrid>
      <w:tr w:rsidR="00A6250E" w:rsidRPr="00BC5081" w14:paraId="2126F012" w14:textId="77777777" w:rsidTr="006D2DF7">
        <w:trPr>
          <w:jc w:val="center"/>
        </w:trPr>
        <w:tc>
          <w:tcPr>
            <w:tcW w:w="2520" w:type="dxa"/>
            <w:tcMar>
              <w:top w:w="100" w:type="dxa"/>
              <w:left w:w="100" w:type="dxa"/>
              <w:bottom w:w="100" w:type="dxa"/>
              <w:right w:w="100" w:type="dxa"/>
            </w:tcMar>
          </w:tcPr>
          <w:p w14:paraId="41FC9709" w14:textId="77777777" w:rsidR="00A6250E" w:rsidRPr="00BC5081" w:rsidRDefault="00A6250E" w:rsidP="006D2DF7">
            <w:pPr>
              <w:widowControl w:val="0"/>
              <w:jc w:val="center"/>
            </w:pPr>
            <w:r w:rsidRPr="00BC5081">
              <w:rPr>
                <w:rFonts w:eastAsia="Calibri"/>
                <w:b/>
              </w:rPr>
              <w:t>Objectives</w:t>
            </w:r>
          </w:p>
        </w:tc>
        <w:tc>
          <w:tcPr>
            <w:tcW w:w="2160" w:type="dxa"/>
            <w:tcMar>
              <w:top w:w="100" w:type="dxa"/>
              <w:left w:w="100" w:type="dxa"/>
              <w:bottom w:w="100" w:type="dxa"/>
              <w:right w:w="100" w:type="dxa"/>
            </w:tcMar>
          </w:tcPr>
          <w:p w14:paraId="123B0D4A" w14:textId="77777777" w:rsidR="00A6250E" w:rsidRPr="00BC5081" w:rsidRDefault="00A6250E" w:rsidP="006D2DF7">
            <w:pPr>
              <w:widowControl w:val="0"/>
              <w:jc w:val="center"/>
            </w:pPr>
            <w:r w:rsidRPr="00BC5081">
              <w:rPr>
                <w:rFonts w:eastAsia="Calibri"/>
                <w:b/>
              </w:rPr>
              <w:t>Points Possible</w:t>
            </w:r>
          </w:p>
        </w:tc>
        <w:tc>
          <w:tcPr>
            <w:tcW w:w="2340" w:type="dxa"/>
            <w:tcMar>
              <w:top w:w="100" w:type="dxa"/>
              <w:left w:w="100" w:type="dxa"/>
              <w:bottom w:w="100" w:type="dxa"/>
              <w:right w:w="100" w:type="dxa"/>
            </w:tcMar>
          </w:tcPr>
          <w:p w14:paraId="7E797B43" w14:textId="77777777" w:rsidR="00A6250E" w:rsidRPr="00BC5081" w:rsidRDefault="00A6250E" w:rsidP="006D2DF7">
            <w:pPr>
              <w:widowControl w:val="0"/>
              <w:jc w:val="center"/>
            </w:pPr>
            <w:r w:rsidRPr="00BC5081">
              <w:rPr>
                <w:rFonts w:eastAsia="Calibri"/>
                <w:b/>
              </w:rPr>
              <w:t>Points Earned</w:t>
            </w:r>
          </w:p>
        </w:tc>
        <w:tc>
          <w:tcPr>
            <w:tcW w:w="2340" w:type="dxa"/>
            <w:tcMar>
              <w:top w:w="100" w:type="dxa"/>
              <w:left w:w="100" w:type="dxa"/>
              <w:bottom w:w="100" w:type="dxa"/>
              <w:right w:w="100" w:type="dxa"/>
            </w:tcMar>
          </w:tcPr>
          <w:p w14:paraId="157AC010" w14:textId="77777777" w:rsidR="00A6250E" w:rsidRPr="00BC5081" w:rsidRDefault="00A6250E" w:rsidP="006D2DF7">
            <w:pPr>
              <w:widowControl w:val="0"/>
              <w:jc w:val="center"/>
            </w:pPr>
            <w:r w:rsidRPr="00BC5081">
              <w:rPr>
                <w:rFonts w:eastAsia="Calibri"/>
                <w:b/>
              </w:rPr>
              <w:t>Comments</w:t>
            </w:r>
          </w:p>
        </w:tc>
      </w:tr>
      <w:tr w:rsidR="00A6250E" w:rsidRPr="00BC5081" w14:paraId="77E753F5" w14:textId="77777777" w:rsidTr="006D2DF7">
        <w:trPr>
          <w:jc w:val="center"/>
        </w:trPr>
        <w:tc>
          <w:tcPr>
            <w:tcW w:w="2520" w:type="dxa"/>
            <w:tcMar>
              <w:top w:w="100" w:type="dxa"/>
              <w:left w:w="100" w:type="dxa"/>
              <w:bottom w:w="100" w:type="dxa"/>
              <w:right w:w="100" w:type="dxa"/>
            </w:tcMar>
            <w:vAlign w:val="center"/>
          </w:tcPr>
          <w:p w14:paraId="6DD4963D" w14:textId="77777777" w:rsidR="00A6250E" w:rsidRPr="00BC5081" w:rsidRDefault="00A6250E" w:rsidP="00A6250E">
            <w:pPr>
              <w:widowControl w:val="0"/>
              <w:jc w:val="center"/>
              <w:rPr>
                <w:rFonts w:eastAsia="Calibri"/>
              </w:rPr>
            </w:pPr>
            <w:r w:rsidRPr="00BC5081">
              <w:rPr>
                <w:rFonts w:eastAsia="Calibri"/>
              </w:rPr>
              <w:t>Use of the Nursing literature</w:t>
            </w:r>
          </w:p>
        </w:tc>
        <w:tc>
          <w:tcPr>
            <w:tcW w:w="2160" w:type="dxa"/>
            <w:tcMar>
              <w:top w:w="100" w:type="dxa"/>
              <w:left w:w="100" w:type="dxa"/>
              <w:bottom w:w="100" w:type="dxa"/>
              <w:right w:w="100" w:type="dxa"/>
            </w:tcMar>
            <w:vAlign w:val="center"/>
          </w:tcPr>
          <w:p w14:paraId="0F9488BE" w14:textId="77777777" w:rsidR="00A6250E" w:rsidRPr="00BC5081" w:rsidRDefault="00A6250E" w:rsidP="00A6250E">
            <w:pPr>
              <w:widowControl w:val="0"/>
              <w:jc w:val="center"/>
            </w:pPr>
            <w:r w:rsidRPr="00BC5081">
              <w:t>1</w:t>
            </w:r>
          </w:p>
        </w:tc>
        <w:tc>
          <w:tcPr>
            <w:tcW w:w="2340" w:type="dxa"/>
            <w:tcMar>
              <w:top w:w="100" w:type="dxa"/>
              <w:left w:w="100" w:type="dxa"/>
              <w:bottom w:w="100" w:type="dxa"/>
              <w:right w:w="100" w:type="dxa"/>
            </w:tcMar>
          </w:tcPr>
          <w:p w14:paraId="504E87C3" w14:textId="77777777" w:rsidR="00A6250E" w:rsidRPr="00BC5081" w:rsidRDefault="00A6250E" w:rsidP="00A6250E">
            <w:pPr>
              <w:widowControl w:val="0"/>
              <w:jc w:val="center"/>
            </w:pPr>
          </w:p>
        </w:tc>
        <w:tc>
          <w:tcPr>
            <w:tcW w:w="2340" w:type="dxa"/>
            <w:tcMar>
              <w:top w:w="100" w:type="dxa"/>
              <w:left w:w="100" w:type="dxa"/>
              <w:bottom w:w="100" w:type="dxa"/>
              <w:right w:w="100" w:type="dxa"/>
            </w:tcMar>
          </w:tcPr>
          <w:p w14:paraId="6FBB1A28" w14:textId="77777777" w:rsidR="00A6250E" w:rsidRPr="00BC5081" w:rsidRDefault="00A6250E" w:rsidP="006D2DF7">
            <w:pPr>
              <w:widowControl w:val="0"/>
            </w:pPr>
          </w:p>
        </w:tc>
      </w:tr>
      <w:tr w:rsidR="00A6250E" w:rsidRPr="00BC5081" w14:paraId="3A4A0071" w14:textId="77777777" w:rsidTr="00A6250E">
        <w:trPr>
          <w:trHeight w:val="888"/>
          <w:jc w:val="center"/>
        </w:trPr>
        <w:tc>
          <w:tcPr>
            <w:tcW w:w="2520" w:type="dxa"/>
            <w:tcMar>
              <w:top w:w="100" w:type="dxa"/>
              <w:left w:w="100" w:type="dxa"/>
              <w:bottom w:w="100" w:type="dxa"/>
              <w:right w:w="100" w:type="dxa"/>
            </w:tcMar>
            <w:vAlign w:val="center"/>
          </w:tcPr>
          <w:p w14:paraId="008CDFB5" w14:textId="77777777" w:rsidR="00A6250E" w:rsidRDefault="00A6250E" w:rsidP="00A6250E">
            <w:pPr>
              <w:widowControl w:val="0"/>
              <w:jc w:val="center"/>
              <w:rPr>
                <w:rFonts w:eastAsia="Calibri"/>
              </w:rPr>
            </w:pPr>
          </w:p>
          <w:p w14:paraId="348A4B2C" w14:textId="6C1F93B2" w:rsidR="00A6250E" w:rsidRPr="00BC5081" w:rsidRDefault="00A6250E" w:rsidP="00A6250E">
            <w:pPr>
              <w:widowControl w:val="0"/>
              <w:jc w:val="center"/>
              <w:rPr>
                <w:rFonts w:eastAsia="Calibri"/>
              </w:rPr>
            </w:pPr>
            <w:r w:rsidRPr="00BC5081">
              <w:rPr>
                <w:rFonts w:eastAsia="Calibri"/>
              </w:rPr>
              <w:t>APA format</w:t>
            </w:r>
            <w:r>
              <w:rPr>
                <w:rFonts w:eastAsia="Calibri"/>
              </w:rPr>
              <w:t xml:space="preserve"> (including reference page)</w:t>
            </w:r>
          </w:p>
        </w:tc>
        <w:tc>
          <w:tcPr>
            <w:tcW w:w="2160" w:type="dxa"/>
            <w:tcMar>
              <w:top w:w="100" w:type="dxa"/>
              <w:left w:w="100" w:type="dxa"/>
              <w:bottom w:w="100" w:type="dxa"/>
              <w:right w:w="100" w:type="dxa"/>
            </w:tcMar>
            <w:vAlign w:val="center"/>
          </w:tcPr>
          <w:p w14:paraId="3872B40C" w14:textId="77777777" w:rsidR="00A6250E" w:rsidRPr="00BC5081" w:rsidRDefault="00A6250E" w:rsidP="00A6250E">
            <w:pPr>
              <w:widowControl w:val="0"/>
              <w:jc w:val="center"/>
            </w:pPr>
            <w:r>
              <w:t>2</w:t>
            </w:r>
          </w:p>
        </w:tc>
        <w:tc>
          <w:tcPr>
            <w:tcW w:w="2340" w:type="dxa"/>
            <w:tcMar>
              <w:top w:w="100" w:type="dxa"/>
              <w:left w:w="100" w:type="dxa"/>
              <w:bottom w:w="100" w:type="dxa"/>
              <w:right w:w="100" w:type="dxa"/>
            </w:tcMar>
          </w:tcPr>
          <w:p w14:paraId="2371FAC4" w14:textId="77777777" w:rsidR="00A6250E" w:rsidRPr="00BC5081" w:rsidRDefault="00A6250E" w:rsidP="00A6250E">
            <w:pPr>
              <w:widowControl w:val="0"/>
              <w:jc w:val="center"/>
            </w:pPr>
          </w:p>
        </w:tc>
        <w:tc>
          <w:tcPr>
            <w:tcW w:w="2340" w:type="dxa"/>
            <w:tcMar>
              <w:top w:w="100" w:type="dxa"/>
              <w:left w:w="100" w:type="dxa"/>
              <w:bottom w:w="100" w:type="dxa"/>
              <w:right w:w="100" w:type="dxa"/>
            </w:tcMar>
          </w:tcPr>
          <w:p w14:paraId="66ADF2D7" w14:textId="77777777" w:rsidR="00A6250E" w:rsidRPr="00BC5081" w:rsidRDefault="00A6250E" w:rsidP="006D2DF7">
            <w:pPr>
              <w:widowControl w:val="0"/>
            </w:pPr>
          </w:p>
        </w:tc>
      </w:tr>
      <w:tr w:rsidR="00A6250E" w:rsidRPr="00BC5081" w14:paraId="51539A6E" w14:textId="77777777" w:rsidTr="006D2DF7">
        <w:trPr>
          <w:jc w:val="center"/>
        </w:trPr>
        <w:tc>
          <w:tcPr>
            <w:tcW w:w="2520" w:type="dxa"/>
            <w:tcMar>
              <w:top w:w="100" w:type="dxa"/>
              <w:left w:w="100" w:type="dxa"/>
              <w:bottom w:w="100" w:type="dxa"/>
              <w:right w:w="100" w:type="dxa"/>
            </w:tcMar>
            <w:vAlign w:val="center"/>
          </w:tcPr>
          <w:p w14:paraId="43FFBCD4" w14:textId="77777777" w:rsidR="00A6250E" w:rsidRPr="00BC5081" w:rsidRDefault="00A6250E" w:rsidP="00A6250E">
            <w:pPr>
              <w:widowControl w:val="0"/>
              <w:jc w:val="center"/>
            </w:pPr>
            <w:r>
              <w:rPr>
                <w:rFonts w:eastAsia="Calibri"/>
              </w:rPr>
              <w:t>Argument</w:t>
            </w:r>
            <w:r w:rsidRPr="00BC5081">
              <w:rPr>
                <w:rFonts w:eastAsia="Calibri"/>
              </w:rPr>
              <w:t xml:space="preserve"> or </w:t>
            </w:r>
            <w:r>
              <w:rPr>
                <w:rFonts w:eastAsia="Calibri"/>
              </w:rPr>
              <w:t>support of</w:t>
            </w:r>
            <w:r w:rsidRPr="00BC5081">
              <w:rPr>
                <w:rFonts w:eastAsia="Calibri"/>
              </w:rPr>
              <w:t xml:space="preserve"> the dilemma</w:t>
            </w:r>
          </w:p>
        </w:tc>
        <w:tc>
          <w:tcPr>
            <w:tcW w:w="2160" w:type="dxa"/>
            <w:tcMar>
              <w:top w:w="100" w:type="dxa"/>
              <w:left w:w="100" w:type="dxa"/>
              <w:bottom w:w="100" w:type="dxa"/>
              <w:right w:w="100" w:type="dxa"/>
            </w:tcMar>
            <w:vAlign w:val="center"/>
          </w:tcPr>
          <w:p w14:paraId="44FBD952" w14:textId="77777777" w:rsidR="00A6250E" w:rsidRPr="00BC5081" w:rsidRDefault="00A6250E" w:rsidP="00A6250E">
            <w:pPr>
              <w:widowControl w:val="0"/>
              <w:jc w:val="center"/>
            </w:pPr>
            <w:r w:rsidRPr="00BC5081">
              <w:t>5</w:t>
            </w:r>
          </w:p>
        </w:tc>
        <w:tc>
          <w:tcPr>
            <w:tcW w:w="2340" w:type="dxa"/>
            <w:tcMar>
              <w:top w:w="100" w:type="dxa"/>
              <w:left w:w="100" w:type="dxa"/>
              <w:bottom w:w="100" w:type="dxa"/>
              <w:right w:w="100" w:type="dxa"/>
            </w:tcMar>
          </w:tcPr>
          <w:p w14:paraId="0CCD037F" w14:textId="77777777" w:rsidR="00A6250E" w:rsidRPr="00BC5081" w:rsidRDefault="00A6250E" w:rsidP="00A6250E">
            <w:pPr>
              <w:widowControl w:val="0"/>
              <w:jc w:val="center"/>
            </w:pPr>
          </w:p>
        </w:tc>
        <w:tc>
          <w:tcPr>
            <w:tcW w:w="2340" w:type="dxa"/>
            <w:tcMar>
              <w:top w:w="100" w:type="dxa"/>
              <w:left w:w="100" w:type="dxa"/>
              <w:bottom w:w="100" w:type="dxa"/>
              <w:right w:w="100" w:type="dxa"/>
            </w:tcMar>
          </w:tcPr>
          <w:p w14:paraId="300BD769" w14:textId="77777777" w:rsidR="00A6250E" w:rsidRPr="00BC5081" w:rsidRDefault="00A6250E" w:rsidP="006D2DF7">
            <w:pPr>
              <w:widowControl w:val="0"/>
            </w:pPr>
          </w:p>
        </w:tc>
      </w:tr>
      <w:tr w:rsidR="00A6250E" w:rsidRPr="00BC5081" w14:paraId="44DB3376" w14:textId="77777777" w:rsidTr="006D2DF7">
        <w:trPr>
          <w:jc w:val="center"/>
        </w:trPr>
        <w:tc>
          <w:tcPr>
            <w:tcW w:w="2520" w:type="dxa"/>
            <w:tcMar>
              <w:top w:w="100" w:type="dxa"/>
              <w:left w:w="100" w:type="dxa"/>
              <w:bottom w:w="100" w:type="dxa"/>
              <w:right w:w="100" w:type="dxa"/>
            </w:tcMar>
            <w:vAlign w:val="center"/>
          </w:tcPr>
          <w:p w14:paraId="0F584C26" w14:textId="0AED9183" w:rsidR="00A6250E" w:rsidRPr="00BC5081" w:rsidRDefault="00A6250E" w:rsidP="00A6250E">
            <w:pPr>
              <w:widowControl w:val="0"/>
              <w:jc w:val="center"/>
              <w:rPr>
                <w:rFonts w:eastAsia="Calibri"/>
              </w:rPr>
            </w:pPr>
            <w:r>
              <w:rPr>
                <w:rFonts w:eastAsia="Calibri"/>
              </w:rPr>
              <w:t>Self-evaluation</w:t>
            </w:r>
          </w:p>
        </w:tc>
        <w:tc>
          <w:tcPr>
            <w:tcW w:w="2160" w:type="dxa"/>
            <w:tcMar>
              <w:top w:w="100" w:type="dxa"/>
              <w:left w:w="100" w:type="dxa"/>
              <w:bottom w:w="100" w:type="dxa"/>
              <w:right w:w="100" w:type="dxa"/>
            </w:tcMar>
            <w:vAlign w:val="center"/>
          </w:tcPr>
          <w:p w14:paraId="496E0DA5" w14:textId="77777777" w:rsidR="00A6250E" w:rsidRPr="00BC5081" w:rsidRDefault="00A6250E" w:rsidP="00A6250E">
            <w:pPr>
              <w:widowControl w:val="0"/>
              <w:jc w:val="center"/>
            </w:pPr>
            <w:r>
              <w:t>1</w:t>
            </w:r>
          </w:p>
        </w:tc>
        <w:tc>
          <w:tcPr>
            <w:tcW w:w="2340" w:type="dxa"/>
            <w:tcMar>
              <w:top w:w="100" w:type="dxa"/>
              <w:left w:w="100" w:type="dxa"/>
              <w:bottom w:w="100" w:type="dxa"/>
              <w:right w:w="100" w:type="dxa"/>
            </w:tcMar>
          </w:tcPr>
          <w:p w14:paraId="1E0E437E" w14:textId="77777777" w:rsidR="00A6250E" w:rsidRPr="00BC5081" w:rsidRDefault="00A6250E" w:rsidP="00A6250E">
            <w:pPr>
              <w:widowControl w:val="0"/>
              <w:jc w:val="center"/>
            </w:pPr>
          </w:p>
        </w:tc>
        <w:tc>
          <w:tcPr>
            <w:tcW w:w="2340" w:type="dxa"/>
            <w:tcMar>
              <w:top w:w="100" w:type="dxa"/>
              <w:left w:w="100" w:type="dxa"/>
              <w:bottom w:w="100" w:type="dxa"/>
              <w:right w:w="100" w:type="dxa"/>
            </w:tcMar>
          </w:tcPr>
          <w:p w14:paraId="243FF65E" w14:textId="77777777" w:rsidR="00A6250E" w:rsidRPr="00BC5081" w:rsidRDefault="00A6250E" w:rsidP="006D2DF7">
            <w:pPr>
              <w:widowControl w:val="0"/>
            </w:pPr>
          </w:p>
        </w:tc>
      </w:tr>
      <w:tr w:rsidR="00A6250E" w:rsidRPr="00BC5081" w14:paraId="4B3C2F17" w14:textId="77777777" w:rsidTr="006D2DF7">
        <w:trPr>
          <w:jc w:val="center"/>
        </w:trPr>
        <w:tc>
          <w:tcPr>
            <w:tcW w:w="2520" w:type="dxa"/>
            <w:tcMar>
              <w:top w:w="100" w:type="dxa"/>
              <w:left w:w="100" w:type="dxa"/>
              <w:bottom w:w="100" w:type="dxa"/>
              <w:right w:w="100" w:type="dxa"/>
            </w:tcMar>
            <w:vAlign w:val="center"/>
          </w:tcPr>
          <w:p w14:paraId="2852225D" w14:textId="77777777" w:rsidR="00A6250E" w:rsidRDefault="00A6250E" w:rsidP="00A6250E">
            <w:pPr>
              <w:widowControl w:val="0"/>
              <w:jc w:val="center"/>
              <w:rPr>
                <w:rFonts w:eastAsia="Calibri"/>
              </w:rPr>
            </w:pPr>
            <w:r>
              <w:rPr>
                <w:rFonts w:eastAsia="Calibri"/>
              </w:rPr>
              <w:t>Application of ethical principle</w:t>
            </w:r>
          </w:p>
        </w:tc>
        <w:tc>
          <w:tcPr>
            <w:tcW w:w="2160" w:type="dxa"/>
            <w:tcMar>
              <w:top w:w="100" w:type="dxa"/>
              <w:left w:w="100" w:type="dxa"/>
              <w:bottom w:w="100" w:type="dxa"/>
              <w:right w:w="100" w:type="dxa"/>
            </w:tcMar>
            <w:vAlign w:val="center"/>
          </w:tcPr>
          <w:p w14:paraId="71FD2439" w14:textId="77777777" w:rsidR="00A6250E" w:rsidRPr="00BC5081" w:rsidRDefault="00A6250E" w:rsidP="00A6250E">
            <w:pPr>
              <w:widowControl w:val="0"/>
              <w:jc w:val="center"/>
            </w:pPr>
            <w:r>
              <w:t>1</w:t>
            </w:r>
          </w:p>
        </w:tc>
        <w:tc>
          <w:tcPr>
            <w:tcW w:w="2340" w:type="dxa"/>
            <w:tcMar>
              <w:top w:w="100" w:type="dxa"/>
              <w:left w:w="100" w:type="dxa"/>
              <w:bottom w:w="100" w:type="dxa"/>
              <w:right w:w="100" w:type="dxa"/>
            </w:tcMar>
          </w:tcPr>
          <w:p w14:paraId="176381C4" w14:textId="77777777" w:rsidR="00A6250E" w:rsidRPr="00BC5081" w:rsidRDefault="00A6250E" w:rsidP="00A6250E">
            <w:pPr>
              <w:widowControl w:val="0"/>
              <w:jc w:val="center"/>
            </w:pPr>
          </w:p>
        </w:tc>
        <w:tc>
          <w:tcPr>
            <w:tcW w:w="2340" w:type="dxa"/>
            <w:tcMar>
              <w:top w:w="100" w:type="dxa"/>
              <w:left w:w="100" w:type="dxa"/>
              <w:bottom w:w="100" w:type="dxa"/>
              <w:right w:w="100" w:type="dxa"/>
            </w:tcMar>
          </w:tcPr>
          <w:p w14:paraId="5F75F4C6" w14:textId="77777777" w:rsidR="00A6250E" w:rsidRPr="00BC5081" w:rsidRDefault="00A6250E" w:rsidP="006D2DF7">
            <w:pPr>
              <w:widowControl w:val="0"/>
            </w:pPr>
          </w:p>
        </w:tc>
      </w:tr>
      <w:tr w:rsidR="00A6250E" w:rsidRPr="00BC5081" w14:paraId="3000BA9D" w14:textId="77777777" w:rsidTr="006D2DF7">
        <w:trPr>
          <w:jc w:val="center"/>
        </w:trPr>
        <w:tc>
          <w:tcPr>
            <w:tcW w:w="2520" w:type="dxa"/>
            <w:tcMar>
              <w:top w:w="100" w:type="dxa"/>
              <w:left w:w="100" w:type="dxa"/>
              <w:bottom w:w="100" w:type="dxa"/>
              <w:right w:w="100" w:type="dxa"/>
            </w:tcMar>
            <w:vAlign w:val="center"/>
          </w:tcPr>
          <w:p w14:paraId="5EE7530E" w14:textId="77777777" w:rsidR="00A6250E" w:rsidRPr="00BC5081" w:rsidRDefault="00A6250E" w:rsidP="00A6250E">
            <w:pPr>
              <w:widowControl w:val="0"/>
              <w:jc w:val="center"/>
            </w:pPr>
            <w:r w:rsidRPr="00BC5081">
              <w:rPr>
                <w:rFonts w:eastAsia="Calibri"/>
              </w:rPr>
              <w:t>Total Points:</w:t>
            </w:r>
          </w:p>
        </w:tc>
        <w:tc>
          <w:tcPr>
            <w:tcW w:w="2160" w:type="dxa"/>
            <w:tcMar>
              <w:top w:w="100" w:type="dxa"/>
              <w:left w:w="100" w:type="dxa"/>
              <w:bottom w:w="100" w:type="dxa"/>
              <w:right w:w="100" w:type="dxa"/>
            </w:tcMar>
            <w:vAlign w:val="center"/>
          </w:tcPr>
          <w:p w14:paraId="6B6A27C9" w14:textId="77777777" w:rsidR="00A6250E" w:rsidRPr="00BC5081" w:rsidRDefault="00A6250E" w:rsidP="00A6250E">
            <w:pPr>
              <w:widowControl w:val="0"/>
              <w:jc w:val="center"/>
            </w:pPr>
            <w:r w:rsidRPr="00BC5081">
              <w:t>10</w:t>
            </w:r>
          </w:p>
        </w:tc>
        <w:tc>
          <w:tcPr>
            <w:tcW w:w="2340" w:type="dxa"/>
            <w:tcMar>
              <w:top w:w="100" w:type="dxa"/>
              <w:left w:w="100" w:type="dxa"/>
              <w:bottom w:w="100" w:type="dxa"/>
              <w:right w:w="100" w:type="dxa"/>
            </w:tcMar>
          </w:tcPr>
          <w:p w14:paraId="628532D8" w14:textId="77777777" w:rsidR="00A6250E" w:rsidRPr="00BC5081" w:rsidRDefault="00A6250E" w:rsidP="00A6250E">
            <w:pPr>
              <w:widowControl w:val="0"/>
              <w:jc w:val="center"/>
            </w:pPr>
          </w:p>
        </w:tc>
        <w:tc>
          <w:tcPr>
            <w:tcW w:w="2340" w:type="dxa"/>
            <w:tcMar>
              <w:top w:w="100" w:type="dxa"/>
              <w:left w:w="100" w:type="dxa"/>
              <w:bottom w:w="100" w:type="dxa"/>
              <w:right w:w="100" w:type="dxa"/>
            </w:tcMar>
          </w:tcPr>
          <w:p w14:paraId="2AFC66CE" w14:textId="77777777" w:rsidR="00A6250E" w:rsidRPr="00BC5081" w:rsidRDefault="00A6250E" w:rsidP="006D2DF7">
            <w:pPr>
              <w:widowControl w:val="0"/>
            </w:pPr>
          </w:p>
        </w:tc>
      </w:tr>
    </w:tbl>
    <w:p w14:paraId="2703E158" w14:textId="77777777" w:rsidR="00A6250E" w:rsidRDefault="00A6250E" w:rsidP="00A6250E">
      <w:pPr>
        <w:jc w:val="center"/>
      </w:pPr>
    </w:p>
    <w:p w14:paraId="5AE8AB4F" w14:textId="77777777" w:rsidR="00A6250E" w:rsidRDefault="00A6250E" w:rsidP="00A6250E">
      <w:pPr>
        <w:jc w:val="center"/>
      </w:pPr>
    </w:p>
    <w:p w14:paraId="2B00D456" w14:textId="77777777" w:rsidR="00A6250E" w:rsidRPr="00BC5081" w:rsidRDefault="00A6250E" w:rsidP="00A6250E">
      <w:pPr>
        <w:jc w:val="center"/>
      </w:pPr>
    </w:p>
    <w:p w14:paraId="59DEAA87" w14:textId="77777777" w:rsidR="00A6250E" w:rsidRPr="00BC5081" w:rsidRDefault="00A6250E" w:rsidP="00A6250E">
      <w:r w:rsidRPr="00BC5081">
        <w:t xml:space="preserve">This assignment will be </w:t>
      </w:r>
      <w:r w:rsidRPr="00BC5081">
        <w:rPr>
          <w:b/>
        </w:rPr>
        <w:t xml:space="preserve">Due </w:t>
      </w:r>
      <w:r>
        <w:rPr>
          <w:b/>
        </w:rPr>
        <w:t>February 19/20</w:t>
      </w:r>
      <w:r w:rsidRPr="00BC5081">
        <w:rPr>
          <w:b/>
        </w:rPr>
        <w:t xml:space="preserve"> by 11:59 pm</w:t>
      </w:r>
      <w:r w:rsidRPr="00BC5081">
        <w:t>.</w:t>
      </w:r>
      <w:r w:rsidRPr="00BC5081">
        <w:rPr>
          <w:b/>
        </w:rPr>
        <w:t xml:space="preserve"> </w:t>
      </w:r>
      <w:r w:rsidRPr="00BC5081">
        <w:t xml:space="preserve">Assignments will be uploaded to Blackboard. Points will be deducted for each day the assignment is late. </w:t>
      </w:r>
    </w:p>
    <w:p w14:paraId="09AA9B81" w14:textId="0C7096CD" w:rsidR="00EA17B5" w:rsidRPr="00A6250E" w:rsidRDefault="00EA17B5" w:rsidP="00A6250E"/>
    <w:sectPr w:rsidR="00EA17B5" w:rsidRPr="00A6250E" w:rsidSect="00E82C6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4CC7"/>
    <w:multiLevelType w:val="hybridMultilevel"/>
    <w:tmpl w:val="86F4C72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15:restartNumberingAfterBreak="0">
    <w:nsid w:val="561A6ACB"/>
    <w:multiLevelType w:val="multilevel"/>
    <w:tmpl w:val="6D1E7F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6D"/>
    <w:rsid w:val="000E0950"/>
    <w:rsid w:val="00A6250E"/>
    <w:rsid w:val="00B33CBC"/>
    <w:rsid w:val="00E82C6D"/>
    <w:rsid w:val="00EA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88F4"/>
  <w15:chartTrackingRefBased/>
  <w15:docId w15:val="{C3CDDEE5-382E-46D0-9740-29857096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6D"/>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E82C6D"/>
    <w:pPr>
      <w:keepNext/>
      <w:keepLines/>
      <w:spacing w:before="40" w:line="360" w:lineRule="auto"/>
      <w:jc w:val="center"/>
      <w:outlineLvl w:val="2"/>
    </w:pPr>
    <w:rPr>
      <w:rFonts w:asciiTheme="majorHAnsi" w:eastAsiaTheme="majorEastAsia" w:hAnsiTheme="majorHAnsi"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C6D"/>
    <w:rPr>
      <w:rFonts w:asciiTheme="majorHAnsi" w:eastAsiaTheme="majorEastAsia" w:hAnsiTheme="majorHAnsi" w:cstheme="majorBidi"/>
      <w:color w:val="000000" w:themeColor="text1"/>
      <w:sz w:val="24"/>
      <w:szCs w:val="24"/>
    </w:rPr>
  </w:style>
  <w:style w:type="paragraph" w:styleId="ListParagraph">
    <w:name w:val="List Paragraph"/>
    <w:basedOn w:val="Normal"/>
    <w:uiPriority w:val="34"/>
    <w:qFormat/>
    <w:rsid w:val="00A6250E"/>
    <w:pPr>
      <w:ind w:left="720"/>
      <w:contextualSpacing/>
    </w:pPr>
  </w:style>
  <w:style w:type="character" w:styleId="Hyperlink">
    <w:name w:val="Hyperlink"/>
    <w:basedOn w:val="DefaultParagraphFont"/>
    <w:uiPriority w:val="99"/>
    <w:unhideWhenUsed/>
    <w:rsid w:val="00A6250E"/>
    <w:rPr>
      <w:color w:val="000000" w:themeColor="tex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Born, Sarah</cp:lastModifiedBy>
  <cp:revision>2</cp:revision>
  <dcterms:created xsi:type="dcterms:W3CDTF">2019-01-17T00:50:00Z</dcterms:created>
  <dcterms:modified xsi:type="dcterms:W3CDTF">2019-01-17T00:50:00Z</dcterms:modified>
</cp:coreProperties>
</file>