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C4589" w14:textId="6A717870" w:rsidR="00D53B98" w:rsidRDefault="000F7463" w:rsidP="00C94C89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C95765" wp14:editId="17C80A6D">
            <wp:simplePos x="0" y="0"/>
            <wp:positionH relativeFrom="margin">
              <wp:posOffset>190500</wp:posOffset>
            </wp:positionH>
            <wp:positionV relativeFrom="paragraph">
              <wp:posOffset>5715</wp:posOffset>
            </wp:positionV>
            <wp:extent cx="1009650" cy="1009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4e1d302bb316a2ff0f785d9a9f3ffebe29627064e9451ef08fa9209f0524587.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89">
        <w:rPr>
          <w:noProof/>
        </w:rPr>
        <w:drawing>
          <wp:inline distT="0" distB="0" distL="0" distR="0" wp14:anchorId="6173F546" wp14:editId="1C2DCA50">
            <wp:extent cx="2288234" cy="893842"/>
            <wp:effectExtent l="0" t="0" r="0" b="1905"/>
            <wp:docPr id="1" name="Picture 1" descr="Image of College of DuPage Libra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brary-logo-2019-black-gre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337" cy="93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12AB" w14:textId="21D5BE82" w:rsidR="00C94C89" w:rsidRPr="0082382E" w:rsidRDefault="00C94C89" w:rsidP="00C94C89">
      <w:pPr>
        <w:jc w:val="center"/>
        <w:rPr>
          <w:b/>
          <w:bCs/>
          <w:sz w:val="32"/>
          <w:szCs w:val="32"/>
        </w:rPr>
      </w:pPr>
      <w:r w:rsidRPr="0082382E">
        <w:rPr>
          <w:b/>
          <w:bCs/>
          <w:sz w:val="32"/>
          <w:szCs w:val="32"/>
        </w:rPr>
        <w:t>Nursing Orientation Library Overview &amp; Services</w:t>
      </w:r>
    </w:p>
    <w:p w14:paraId="7D56272A" w14:textId="26F27E1A" w:rsidR="00C94C89" w:rsidRDefault="000B1977" w:rsidP="00C94C89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  <w:noProof/>
          <w:color w:val="0563C1" w:themeColor="hyperlink"/>
          <w:u w:val="single"/>
        </w:rPr>
        <w:drawing>
          <wp:anchor distT="0" distB="0" distL="114300" distR="114300" simplePos="0" relativeHeight="251674624" behindDoc="0" locked="0" layoutInCell="1" allowOverlap="1" wp14:anchorId="5779DA23" wp14:editId="1C01FB1D">
            <wp:simplePos x="0" y="0"/>
            <wp:positionH relativeFrom="column">
              <wp:posOffset>5494020</wp:posOffset>
            </wp:positionH>
            <wp:positionV relativeFrom="paragraph">
              <wp:posOffset>243205</wp:posOffset>
            </wp:positionV>
            <wp:extent cx="815340" cy="815340"/>
            <wp:effectExtent l="0" t="0" r="3810" b="3810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73b0108d794f015875a7a377a8639068c4980a0b4323fde4affc5c53de4ffcf.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C89">
        <w:rPr>
          <w:rFonts w:ascii="Arial" w:eastAsia="Times New Roman" w:hAnsi="Arial" w:cs="Arial"/>
        </w:rPr>
        <w:t xml:space="preserve">Welcome to the Nursing program! </w:t>
      </w:r>
      <w:r w:rsidR="00C4351C">
        <w:rPr>
          <w:rFonts w:ascii="Arial" w:eastAsia="Times New Roman" w:hAnsi="Arial" w:cs="Arial"/>
        </w:rPr>
        <w:t>T</w:t>
      </w:r>
      <w:r w:rsidR="00C94C89">
        <w:rPr>
          <w:rFonts w:ascii="Arial" w:eastAsia="Times New Roman" w:hAnsi="Arial" w:cs="Arial"/>
        </w:rPr>
        <w:t xml:space="preserve">he </w:t>
      </w:r>
      <w:r w:rsidR="00C94C89" w:rsidRPr="00EF184D">
        <w:rPr>
          <w:rFonts w:ascii="Arial" w:eastAsia="Times New Roman" w:hAnsi="Arial" w:cs="Arial"/>
          <w:b/>
        </w:rPr>
        <w:t>COD Library</w:t>
      </w:r>
      <w:r w:rsidR="00C94C89" w:rsidRPr="00EF184D">
        <w:rPr>
          <w:rFonts w:ascii="Arial" w:eastAsia="Times New Roman" w:hAnsi="Arial" w:cs="Arial"/>
        </w:rPr>
        <w:t xml:space="preserve"> and </w:t>
      </w:r>
      <w:r w:rsidR="005D7007" w:rsidRPr="005D7007">
        <w:rPr>
          <w:rFonts w:ascii="Arial" w:eastAsia="Times New Roman" w:hAnsi="Arial" w:cs="Arial"/>
          <w:b/>
          <w:bCs/>
        </w:rPr>
        <w:t>N</w:t>
      </w:r>
      <w:r w:rsidR="00C94C89" w:rsidRPr="00EF184D">
        <w:rPr>
          <w:rFonts w:ascii="Arial" w:eastAsia="Times New Roman" w:hAnsi="Arial" w:cs="Arial"/>
          <w:b/>
        </w:rPr>
        <w:t>HS Librarian</w:t>
      </w:r>
      <w:r w:rsidR="00A17487">
        <w:rPr>
          <w:rFonts w:ascii="Arial" w:eastAsia="Times New Roman" w:hAnsi="Arial" w:cs="Arial"/>
          <w:b/>
        </w:rPr>
        <w:t xml:space="preserve">, </w:t>
      </w:r>
      <w:r w:rsidR="00A17487" w:rsidRPr="005D7007">
        <w:rPr>
          <w:rFonts w:ascii="Arial" w:eastAsia="Times New Roman" w:hAnsi="Arial" w:cs="Arial"/>
          <w:bCs/>
        </w:rPr>
        <w:t>Professor</w:t>
      </w:r>
      <w:r w:rsidR="00A17487">
        <w:rPr>
          <w:rFonts w:ascii="Arial" w:eastAsia="Times New Roman" w:hAnsi="Arial" w:cs="Arial"/>
          <w:b/>
        </w:rPr>
        <w:t xml:space="preserve"> Debra Smith,</w:t>
      </w:r>
      <w:r w:rsidR="00C94C89">
        <w:rPr>
          <w:rFonts w:ascii="Arial" w:eastAsia="Times New Roman" w:hAnsi="Arial" w:cs="Arial"/>
          <w:b/>
        </w:rPr>
        <w:t xml:space="preserve"> </w:t>
      </w:r>
      <w:r w:rsidR="00C94C89" w:rsidRPr="00A11A0A">
        <w:rPr>
          <w:rFonts w:ascii="Arial" w:eastAsia="Times New Roman" w:hAnsi="Arial" w:cs="Arial"/>
        </w:rPr>
        <w:t xml:space="preserve">will help you </w:t>
      </w:r>
      <w:r w:rsidR="00C94C89">
        <w:rPr>
          <w:rFonts w:ascii="Arial" w:eastAsia="Times New Roman" w:hAnsi="Arial" w:cs="Arial"/>
        </w:rPr>
        <w:t xml:space="preserve">become a </w:t>
      </w:r>
      <w:r w:rsidR="00C94C89" w:rsidRPr="008B70C0">
        <w:rPr>
          <w:rFonts w:ascii="Arial" w:eastAsia="Times New Roman" w:hAnsi="Arial" w:cs="Arial"/>
          <w:b/>
          <w:bCs/>
          <w:i/>
          <w:iCs/>
        </w:rPr>
        <w:t>successful</w:t>
      </w:r>
      <w:r w:rsidR="00C94C89">
        <w:rPr>
          <w:rFonts w:ascii="Arial" w:eastAsia="Times New Roman" w:hAnsi="Arial" w:cs="Arial"/>
        </w:rPr>
        <w:t xml:space="preserve"> nurse.</w:t>
      </w:r>
    </w:p>
    <w:p w14:paraId="36C1DC29" w14:textId="1CA4670F" w:rsidR="00C94C89" w:rsidRPr="00C94C89" w:rsidRDefault="00C94C89" w:rsidP="00C94C89">
      <w:pPr>
        <w:rPr>
          <w:sz w:val="24"/>
          <w:szCs w:val="24"/>
        </w:rPr>
      </w:pPr>
    </w:p>
    <w:p w14:paraId="3B49B420" w14:textId="3C450534" w:rsidR="00C94C89" w:rsidRPr="00EF184D" w:rsidRDefault="00C94C89" w:rsidP="000B1977">
      <w:pPr>
        <w:ind w:left="1440"/>
        <w:rPr>
          <w:rStyle w:val="Hyperlink"/>
          <w:rFonts w:ascii="Arial" w:hAnsi="Arial" w:cs="Arial"/>
          <w:b/>
          <w:bCs/>
        </w:rPr>
      </w:pPr>
      <w:r w:rsidRPr="00EF184D">
        <w:rPr>
          <w:rFonts w:ascii="Arial" w:hAnsi="Arial" w:cs="Arial"/>
          <w:b/>
          <w:bCs/>
        </w:rPr>
        <w:t xml:space="preserve">Accessing the COD Library Website is easy! </w:t>
      </w:r>
      <w:hyperlink r:id="rId10" w:history="1">
        <w:r>
          <w:rPr>
            <w:rStyle w:val="Hyperlink"/>
            <w:rFonts w:ascii="Arial" w:hAnsi="Arial" w:cs="Arial"/>
            <w:b/>
            <w:bCs/>
          </w:rPr>
          <w:t>library.cod.edu/</w:t>
        </w:r>
      </w:hyperlink>
    </w:p>
    <w:p w14:paraId="15900CB0" w14:textId="6DEF0F5F" w:rsidR="00C94C89" w:rsidRPr="00EF184D" w:rsidRDefault="00C94C89" w:rsidP="000B1977">
      <w:pPr>
        <w:ind w:left="1440"/>
        <w:rPr>
          <w:rFonts w:ascii="Arial" w:hAnsi="Arial" w:cs="Arial"/>
          <w:b/>
          <w:bCs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72F42" wp14:editId="19873EAC">
                <wp:simplePos x="0" y="0"/>
                <wp:positionH relativeFrom="column">
                  <wp:posOffset>2849880</wp:posOffset>
                </wp:positionH>
                <wp:positionV relativeFrom="paragraph">
                  <wp:posOffset>165735</wp:posOffset>
                </wp:positionV>
                <wp:extent cx="1097280" cy="655320"/>
                <wp:effectExtent l="0" t="0" r="64770" b="495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655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0CE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4.4pt;margin-top:13.05pt;width:86.4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" strokecolor="#4472c4 [3204]" strokeweight="1.5pt">
                <v:stroke endarrow="block" joinstyle="miter"/>
              </v:shape>
            </w:pict>
          </mc:Fallback>
        </mc:AlternateContent>
      </w:r>
      <w:r w:rsidRPr="00EF184D">
        <w:rPr>
          <w:rStyle w:val="Hyperlink"/>
          <w:rFonts w:ascii="Arial" w:hAnsi="Arial" w:cs="Arial"/>
          <w:b/>
          <w:bCs/>
          <w:color w:val="auto"/>
          <w:u w:val="none"/>
        </w:rPr>
        <w:t xml:space="preserve">Nursing Resource Guide: </w:t>
      </w:r>
      <w:hyperlink r:id="rId11" w:history="1">
        <w:r w:rsidRPr="00EF184D">
          <w:rPr>
            <w:rStyle w:val="Hyperlink"/>
            <w:rFonts w:ascii="Arial" w:hAnsi="Arial" w:cs="Arial"/>
            <w:b/>
            <w:bCs/>
          </w:rPr>
          <w:t>http://www.codlrc.org/hs/nursing</w:t>
        </w:r>
      </w:hyperlink>
    </w:p>
    <w:p w14:paraId="0062CE24" w14:textId="1359F88D" w:rsidR="00C94C89" w:rsidRDefault="00C94C89" w:rsidP="00C94C8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1BD556" wp14:editId="3E665DB4">
            <wp:extent cx="6858000" cy="3427095"/>
            <wp:effectExtent l="0" t="0" r="0" b="1905"/>
            <wp:docPr id="2" name="Picture 2" descr="A screenshot of the COD Library Home Page with arrows pointing out specific services and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ic home 8_6_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654F" w14:textId="7D13BC81" w:rsidR="00ED2BD4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Check the </w:t>
      </w:r>
      <w:r w:rsidRPr="00470DF0">
        <w:rPr>
          <w:i/>
          <w:iCs/>
          <w:sz w:val="24"/>
          <w:szCs w:val="24"/>
        </w:rPr>
        <w:t>yellow status bar</w:t>
      </w:r>
      <w:r>
        <w:rPr>
          <w:sz w:val="24"/>
          <w:szCs w:val="24"/>
        </w:rPr>
        <w:t xml:space="preserve"> at the top of all Library pages for COVID-19 related updates </w:t>
      </w:r>
    </w:p>
    <w:p w14:paraId="0F2CD01B" w14:textId="52F5B174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Bookmark the </w:t>
      </w:r>
      <w:r w:rsidRPr="00470DF0">
        <w:rPr>
          <w:b/>
          <w:bCs/>
          <w:sz w:val="24"/>
          <w:szCs w:val="24"/>
        </w:rPr>
        <w:t>Nursing Resource Guide</w:t>
      </w:r>
      <w:r>
        <w:rPr>
          <w:sz w:val="24"/>
          <w:szCs w:val="24"/>
        </w:rPr>
        <w:t xml:space="preserve"> for access to course-specific research </w:t>
      </w:r>
      <w:r w:rsidR="007777BA">
        <w:rPr>
          <w:sz w:val="24"/>
          <w:szCs w:val="24"/>
        </w:rPr>
        <w:t>handouts</w:t>
      </w:r>
      <w:r>
        <w:rPr>
          <w:sz w:val="24"/>
          <w:szCs w:val="24"/>
        </w:rPr>
        <w:t xml:space="preserve">, “best bet” </w:t>
      </w:r>
      <w:proofErr w:type="spellStart"/>
      <w:r w:rsidRPr="00424FC6">
        <w:rPr>
          <w:i/>
          <w:iCs/>
          <w:sz w:val="24"/>
          <w:szCs w:val="24"/>
        </w:rPr>
        <w:t>Ebooks</w:t>
      </w:r>
      <w:proofErr w:type="spellEnd"/>
      <w:r>
        <w:rPr>
          <w:sz w:val="24"/>
          <w:szCs w:val="24"/>
        </w:rPr>
        <w:t xml:space="preserve">, </w:t>
      </w:r>
      <w:r w:rsidRPr="00424FC6">
        <w:rPr>
          <w:i/>
          <w:iCs/>
          <w:sz w:val="24"/>
          <w:szCs w:val="24"/>
        </w:rPr>
        <w:t>APA</w:t>
      </w:r>
      <w:r>
        <w:rPr>
          <w:sz w:val="24"/>
          <w:szCs w:val="24"/>
        </w:rPr>
        <w:t xml:space="preserve"> guidance, </w:t>
      </w:r>
      <w:r w:rsidRPr="00424FC6">
        <w:rPr>
          <w:i/>
          <w:iCs/>
          <w:sz w:val="24"/>
          <w:szCs w:val="24"/>
        </w:rPr>
        <w:t>drug resources</w:t>
      </w:r>
      <w:r>
        <w:rPr>
          <w:sz w:val="24"/>
          <w:szCs w:val="24"/>
        </w:rPr>
        <w:t xml:space="preserve"> and </w:t>
      </w:r>
      <w:r w:rsidRPr="00424FC6">
        <w:rPr>
          <w:b/>
          <w:bCs/>
          <w:sz w:val="24"/>
          <w:szCs w:val="24"/>
        </w:rPr>
        <w:t>CINAHL</w:t>
      </w:r>
      <w:r>
        <w:rPr>
          <w:sz w:val="24"/>
          <w:szCs w:val="24"/>
        </w:rPr>
        <w:t xml:space="preserve"> (your go-to journal article database for nursing)</w:t>
      </w:r>
    </w:p>
    <w:p w14:paraId="2355B1BB" w14:textId="1017CB72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Access </w:t>
      </w:r>
      <w:r w:rsidR="00F2349E">
        <w:rPr>
          <w:sz w:val="24"/>
          <w:szCs w:val="24"/>
        </w:rPr>
        <w:t xml:space="preserve">the Library’s FREE </w:t>
      </w:r>
      <w:proofErr w:type="spellStart"/>
      <w:r w:rsidRPr="00F2349E">
        <w:rPr>
          <w:b/>
          <w:bCs/>
          <w:sz w:val="24"/>
          <w:szCs w:val="24"/>
        </w:rPr>
        <w:t>Ebooks</w:t>
      </w:r>
      <w:proofErr w:type="spellEnd"/>
      <w:r>
        <w:rPr>
          <w:sz w:val="24"/>
          <w:szCs w:val="24"/>
        </w:rPr>
        <w:t xml:space="preserve">, full-text </w:t>
      </w:r>
      <w:r w:rsidRPr="00F2349E">
        <w:rPr>
          <w:b/>
          <w:bCs/>
          <w:sz w:val="24"/>
          <w:szCs w:val="24"/>
        </w:rPr>
        <w:t>journal articles</w:t>
      </w:r>
      <w:r>
        <w:rPr>
          <w:sz w:val="24"/>
          <w:szCs w:val="24"/>
        </w:rPr>
        <w:t xml:space="preserve"> &amp; </w:t>
      </w:r>
      <w:r w:rsidRPr="00F2349E">
        <w:rPr>
          <w:b/>
          <w:bCs/>
          <w:sz w:val="24"/>
          <w:szCs w:val="24"/>
        </w:rPr>
        <w:t>streaming videos</w:t>
      </w:r>
      <w:r>
        <w:rPr>
          <w:sz w:val="24"/>
          <w:szCs w:val="24"/>
        </w:rPr>
        <w:t xml:space="preserve"> </w:t>
      </w:r>
      <w:r w:rsidRPr="007777BA">
        <w:rPr>
          <w:sz w:val="24"/>
          <w:szCs w:val="24"/>
          <w:highlight w:val="yellow"/>
        </w:rPr>
        <w:t>24/7</w:t>
      </w:r>
      <w:r>
        <w:rPr>
          <w:sz w:val="24"/>
          <w:szCs w:val="24"/>
        </w:rPr>
        <w:t xml:space="preserve"> </w:t>
      </w:r>
      <w:r w:rsidR="00F2349E">
        <w:rPr>
          <w:sz w:val="24"/>
          <w:szCs w:val="24"/>
        </w:rPr>
        <w:t xml:space="preserve">using your COD </w:t>
      </w:r>
      <w:r w:rsidR="003A526D">
        <w:rPr>
          <w:sz w:val="24"/>
          <w:szCs w:val="24"/>
        </w:rPr>
        <w:t xml:space="preserve">Network ID </w:t>
      </w:r>
    </w:p>
    <w:p w14:paraId="43800DBB" w14:textId="48283928" w:rsidR="003A526D" w:rsidRDefault="003A526D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Use our </w:t>
      </w:r>
      <w:r w:rsidRPr="003A526D">
        <w:rPr>
          <w:b/>
          <w:bCs/>
          <w:sz w:val="24"/>
          <w:szCs w:val="24"/>
        </w:rPr>
        <w:t>Grab &amp; Go</w:t>
      </w:r>
      <w:r>
        <w:rPr>
          <w:sz w:val="24"/>
          <w:szCs w:val="24"/>
        </w:rPr>
        <w:t xml:space="preserve"> contact-less service to access print nursing and health science resources</w:t>
      </w:r>
    </w:p>
    <w:p w14:paraId="4A25849A" w14:textId="67EB5E4C" w:rsidR="003A526D" w:rsidRPr="003A526D" w:rsidRDefault="003A526D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>Request a “</w:t>
      </w:r>
      <w:r w:rsidRPr="00470DF0">
        <w:rPr>
          <w:b/>
          <w:bCs/>
          <w:sz w:val="24"/>
          <w:szCs w:val="24"/>
        </w:rPr>
        <w:t>Virtual Study Room</w:t>
      </w:r>
      <w:r>
        <w:rPr>
          <w:sz w:val="24"/>
          <w:szCs w:val="24"/>
        </w:rPr>
        <w:t>” to practice presentations, study with friends &amp; perform group work</w:t>
      </w:r>
    </w:p>
    <w:p w14:paraId="7921C298" w14:textId="7A6B566C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Receive </w:t>
      </w:r>
      <w:r w:rsidRPr="00CD22F5">
        <w:rPr>
          <w:b/>
          <w:bCs/>
          <w:sz w:val="24"/>
          <w:szCs w:val="24"/>
          <w:highlight w:val="yellow"/>
        </w:rPr>
        <w:t>research assistance 7-days a week</w:t>
      </w:r>
      <w:r>
        <w:rPr>
          <w:sz w:val="24"/>
          <w:szCs w:val="24"/>
        </w:rPr>
        <w:t xml:space="preserve"> via chat, email, phone or video appointments via the </w:t>
      </w:r>
      <w:r w:rsidRPr="00CD22F5">
        <w:rPr>
          <w:i/>
          <w:iCs/>
          <w:sz w:val="24"/>
          <w:szCs w:val="24"/>
        </w:rPr>
        <w:t>Ask Us</w:t>
      </w:r>
      <w:r>
        <w:rPr>
          <w:sz w:val="24"/>
          <w:szCs w:val="24"/>
        </w:rPr>
        <w:t xml:space="preserve"> button</w:t>
      </w:r>
    </w:p>
    <w:p w14:paraId="3835319D" w14:textId="030F33A1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Schedule a </w:t>
      </w:r>
      <w:r w:rsidRPr="003A526D">
        <w:rPr>
          <w:b/>
          <w:bCs/>
          <w:i/>
          <w:iCs/>
          <w:sz w:val="24"/>
          <w:szCs w:val="24"/>
        </w:rPr>
        <w:t>video research appt with Debra</w:t>
      </w:r>
      <w:r>
        <w:rPr>
          <w:sz w:val="24"/>
          <w:szCs w:val="24"/>
        </w:rPr>
        <w:t xml:space="preserve"> (your HS Librarian) via the button located on the Nursing Resource guide</w:t>
      </w:r>
      <w:r w:rsidR="00F2349E">
        <w:rPr>
          <w:sz w:val="24"/>
          <w:szCs w:val="24"/>
        </w:rPr>
        <w:t xml:space="preserve"> or by emailing Debra directly (</w:t>
      </w:r>
      <w:r w:rsidR="00F2349E" w:rsidRPr="003A526D">
        <w:rPr>
          <w:b/>
          <w:bCs/>
          <w:sz w:val="24"/>
          <w:szCs w:val="24"/>
        </w:rPr>
        <w:t>smithkak@cod.edu</w:t>
      </w:r>
      <w:r w:rsidR="00F2349E">
        <w:rPr>
          <w:sz w:val="24"/>
          <w:szCs w:val="24"/>
        </w:rPr>
        <w:t>)</w:t>
      </w:r>
    </w:p>
    <w:p w14:paraId="59091D61" w14:textId="4673A45C" w:rsidR="00765F26" w:rsidRPr="000C0F76" w:rsidRDefault="00F2349E" w:rsidP="00765F26">
      <w:pPr>
        <w:spacing w:before="120" w:after="120" w:line="240" w:lineRule="auto"/>
        <w:ind w:firstLine="720"/>
        <w:jc w:val="center"/>
        <w:rPr>
          <w:rFonts w:ascii="Arial" w:eastAsia="Times New Roman" w:hAnsi="Arial" w:cs="Arial"/>
        </w:rPr>
      </w:pPr>
      <w:r>
        <w:rPr>
          <w:sz w:val="24"/>
          <w:szCs w:val="24"/>
        </w:rPr>
        <w:br w:type="page"/>
      </w:r>
      <w:hyperlink r:id="rId13" w:history="1">
        <w:r w:rsidR="00765F26">
          <w:rPr>
            <w:rFonts w:ascii="Arial" w:eastAsia="Times New Roman" w:hAnsi="Arial" w:cs="Arial"/>
            <w:color w:val="0000FF"/>
            <w:u w:val="single"/>
          </w:rPr>
          <w:t>library.cod.edu</w:t>
        </w:r>
      </w:hyperlink>
      <w:r w:rsidR="00765F26" w:rsidRPr="000C0F76">
        <w:rPr>
          <w:rFonts w:ascii="Arial" w:eastAsia="Times New Roman" w:hAnsi="Arial" w:cs="Arial"/>
        </w:rPr>
        <w:t xml:space="preserve">  </w:t>
      </w:r>
      <w:r w:rsidR="00765F26" w:rsidRPr="000C0F76">
        <w:rPr>
          <w:rFonts w:ascii="Arial" w:eastAsia="Times New Roman" w:hAnsi="Arial" w:cs="Arial"/>
        </w:rPr>
        <w:sym w:font="Wingdings" w:char="F0E0"/>
      </w:r>
      <w:r w:rsidR="00765F26" w:rsidRPr="000C0F76">
        <w:rPr>
          <w:rFonts w:ascii="Arial" w:eastAsia="Times New Roman" w:hAnsi="Arial" w:cs="Arial"/>
        </w:rPr>
        <w:t xml:space="preserve">  Research (</w:t>
      </w:r>
      <w:r w:rsidR="00765F26">
        <w:rPr>
          <w:rFonts w:ascii="Arial" w:eastAsia="Times New Roman" w:hAnsi="Arial" w:cs="Arial"/>
        </w:rPr>
        <w:t>top right</w:t>
      </w:r>
      <w:r w:rsidR="00765F26" w:rsidRPr="000C0F76">
        <w:rPr>
          <w:rFonts w:ascii="Arial" w:eastAsia="Times New Roman" w:hAnsi="Arial" w:cs="Arial"/>
        </w:rPr>
        <w:t xml:space="preserve">) </w:t>
      </w:r>
      <w:r w:rsidR="00765F26" w:rsidRPr="000C0F76">
        <w:rPr>
          <w:rFonts w:ascii="Arial" w:eastAsia="Times New Roman" w:hAnsi="Arial" w:cs="Arial"/>
        </w:rPr>
        <w:sym w:font="Wingdings" w:char="F0E0"/>
      </w:r>
      <w:r w:rsidR="00765F26" w:rsidRPr="000C0F76">
        <w:rPr>
          <w:rFonts w:ascii="Arial" w:eastAsia="Times New Roman" w:hAnsi="Arial" w:cs="Arial"/>
        </w:rPr>
        <w:t xml:space="preserve"> </w:t>
      </w:r>
      <w:r w:rsidR="00765F26">
        <w:rPr>
          <w:rFonts w:ascii="Arial" w:eastAsia="Times New Roman" w:hAnsi="Arial" w:cs="Arial"/>
        </w:rPr>
        <w:t>Research Guides</w:t>
      </w:r>
      <w:r w:rsidR="00765F26" w:rsidRPr="00765F26">
        <w:rPr>
          <w:rFonts w:ascii="Arial" w:eastAsia="Times New Roman" w:hAnsi="Arial" w:cs="Arial"/>
        </w:rPr>
        <w:sym w:font="Wingdings" w:char="F0E0"/>
      </w:r>
      <w:r w:rsidR="00765F26" w:rsidRPr="000C0F76">
        <w:rPr>
          <w:rFonts w:ascii="Arial" w:eastAsia="Times New Roman" w:hAnsi="Arial" w:cs="Arial"/>
          <w:b/>
          <w:bCs/>
          <w:i/>
        </w:rPr>
        <w:t>Nursing (ADN, BNA, PN)</w:t>
      </w:r>
    </w:p>
    <w:p w14:paraId="020A5074" w14:textId="00B931FF" w:rsidR="00470DF0" w:rsidRDefault="000B1977" w:rsidP="00765F2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BFBF21" wp14:editId="63F0FB0A">
                <wp:simplePos x="0" y="0"/>
                <wp:positionH relativeFrom="column">
                  <wp:posOffset>2449830</wp:posOffset>
                </wp:positionH>
                <wp:positionV relativeFrom="paragraph">
                  <wp:posOffset>6403975</wp:posOffset>
                </wp:positionV>
                <wp:extent cx="1703070" cy="1192530"/>
                <wp:effectExtent l="190500" t="19050" r="30480" b="4572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192530"/>
                        </a:xfrm>
                        <a:prstGeom prst="wedgeEllipseCallout">
                          <a:avLst>
                            <a:gd name="adj1" fmla="val -60263"/>
                            <a:gd name="adj2" fmla="val 346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EC914" w14:textId="17C0A08A" w:rsidR="000B1977" w:rsidRDefault="000B1977" w:rsidP="000B1977">
                            <w:pPr>
                              <w:jc w:val="center"/>
                            </w:pPr>
                            <w:r>
                              <w:t xml:space="preserve">Feel the </w:t>
                            </w:r>
                            <w:r w:rsidRPr="002466C9">
                              <w:rPr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Librarian Love</w:t>
                            </w:r>
                            <w:r>
                              <w:t>! My Nursing Guide will hook you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FBF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5" o:spid="_x0000_s1026" type="#_x0000_t63" style="position:absolute;left:0;text-align:left;margin-left:192.9pt;margin-top:504.25pt;width:134.1pt;height: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" adj="-2217,18278" fillcolor="white [3201]" strokecolor="#70ad47 [3209]" strokeweight="1pt">
                <v:textbox>
                  <w:txbxContent>
                    <w:p w14:paraId="137EC914" w14:textId="17C0A08A" w:rsidR="000B1977" w:rsidRDefault="000B1977" w:rsidP="000B1977">
                      <w:pPr>
                        <w:jc w:val="center"/>
                      </w:pPr>
                      <w:r>
                        <w:t xml:space="preserve">Feel the </w:t>
                      </w:r>
                      <w:r w:rsidRPr="002466C9">
                        <w:rPr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Librarian Love</w:t>
                      </w:r>
                      <w:r>
                        <w:t>! My Nursing Guide will hook you up!</w:t>
                      </w:r>
                    </w:p>
                  </w:txbxContent>
                </v:textbox>
              </v:shape>
            </w:pict>
          </mc:Fallback>
        </mc:AlternateContent>
      </w:r>
      <w:r w:rsidR="00BB636D">
        <w:rPr>
          <w:noProof/>
        </w:rPr>
        <w:drawing>
          <wp:anchor distT="0" distB="0" distL="114300" distR="114300" simplePos="0" relativeHeight="251673600" behindDoc="0" locked="0" layoutInCell="1" allowOverlap="1" wp14:anchorId="494BC9FB" wp14:editId="1B387A30">
            <wp:simplePos x="0" y="0"/>
            <wp:positionH relativeFrom="column">
              <wp:posOffset>1463040</wp:posOffset>
            </wp:positionH>
            <wp:positionV relativeFrom="paragraph">
              <wp:posOffset>6880225</wp:posOffset>
            </wp:positionV>
            <wp:extent cx="1344930" cy="1344930"/>
            <wp:effectExtent l="0" t="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566e3743077a11842d8c93357a52d4d8daf2151d758a25e8fadd2f7eab669a3.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493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7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1F3339" wp14:editId="6BDCC151">
                <wp:simplePos x="0" y="0"/>
                <wp:positionH relativeFrom="column">
                  <wp:posOffset>5402580</wp:posOffset>
                </wp:positionH>
                <wp:positionV relativeFrom="paragraph">
                  <wp:posOffset>4060825</wp:posOffset>
                </wp:positionV>
                <wp:extent cx="304800" cy="190500"/>
                <wp:effectExtent l="38100" t="19050" r="1905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7730B" id="Straight Arrow Connector 9" o:spid="_x0000_s1026" type="#_x0000_t32" style="position:absolute;margin-left:425.4pt;margin-top:319.75pt;width:24pt;height: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" strokecolor="black [3213]" strokeweight="2.25pt">
                <v:stroke endarrow="block" joinstyle="miter"/>
              </v:shape>
            </w:pict>
          </mc:Fallback>
        </mc:AlternateContent>
      </w:r>
      <w:r w:rsidR="007777BA" w:rsidRPr="007777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35B93C" wp14:editId="35550E97">
                <wp:simplePos x="0" y="0"/>
                <wp:positionH relativeFrom="margin">
                  <wp:posOffset>5715000</wp:posOffset>
                </wp:positionH>
                <wp:positionV relativeFrom="paragraph">
                  <wp:posOffset>4037965</wp:posOffset>
                </wp:positionV>
                <wp:extent cx="937260" cy="1089660"/>
                <wp:effectExtent l="0" t="0" r="1524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5E5CC" w14:textId="2A11C111" w:rsidR="007777BA" w:rsidRDefault="007777BA">
                            <w:r>
                              <w:t>Schedule an individual or group video appointment with Debra!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5B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50pt;margin-top:317.95pt;width:73.8pt;height:8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">
                <v:textbox>
                  <w:txbxContent>
                    <w:p w14:paraId="1C15E5CC" w14:textId="2A11C111" w:rsidR="007777BA" w:rsidRDefault="007777BA">
                      <w:r>
                        <w:t>Schedule an individual or group video appointment with Debra!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7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5765D" wp14:editId="01F4C622">
                <wp:simplePos x="0" y="0"/>
                <wp:positionH relativeFrom="column">
                  <wp:posOffset>4236720</wp:posOffset>
                </wp:positionH>
                <wp:positionV relativeFrom="paragraph">
                  <wp:posOffset>4258945</wp:posOffset>
                </wp:positionV>
                <wp:extent cx="1409700" cy="434340"/>
                <wp:effectExtent l="0" t="0" r="19050" b="228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AFB58" id="Oval 8" o:spid="_x0000_s1026" style="position:absolute;margin-left:333.6pt;margin-top:335.35pt;width:111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" filled="f" strokecolor="yellow" strokeweight="1pt">
                <v:stroke joinstyle="miter"/>
              </v:oval>
            </w:pict>
          </mc:Fallback>
        </mc:AlternateContent>
      </w:r>
      <w:r w:rsidR="00765F26">
        <w:rPr>
          <w:noProof/>
          <w:sz w:val="24"/>
          <w:szCs w:val="24"/>
        </w:rPr>
        <w:drawing>
          <wp:inline distT="0" distB="0" distL="0" distR="0" wp14:anchorId="287B957D" wp14:editId="00DE7362">
            <wp:extent cx="4297680" cy="8558511"/>
            <wp:effectExtent l="0" t="0" r="7620" b="0"/>
            <wp:docPr id="4" name="Picture 4" descr="A screenshot of the COD Library  Nursing Resource Guide with key area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rsing_guide_8_20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20" cy="85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C8A4" w14:textId="77777777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/>
          <w:bCs/>
          <w:caps/>
          <w:sz w:val="24"/>
          <w:szCs w:val="24"/>
          <w:u w:val="single"/>
        </w:rPr>
      </w:pPr>
      <w:r w:rsidRPr="00765F26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lastRenderedPageBreak/>
        <w:t>Drug Information</w:t>
      </w:r>
    </w:p>
    <w:p w14:paraId="708AEB53" w14:textId="77777777" w:rsidR="001602C4" w:rsidRDefault="00765F26" w:rsidP="00765F26">
      <w:pPr>
        <w:spacing w:after="200" w:line="276" w:lineRule="auto"/>
        <w:rPr>
          <w:rFonts w:ascii="Arial" w:eastAsia="Calibri" w:hAnsi="Arial" w:cs="Arial"/>
          <w:bCs/>
          <w:sz w:val="24"/>
          <w:szCs w:val="24"/>
        </w:rPr>
      </w:pPr>
      <w:r w:rsidRPr="00765F26">
        <w:rPr>
          <w:rFonts w:ascii="Arial" w:eastAsia="Calibri" w:hAnsi="Arial" w:cs="Arial"/>
          <w:bCs/>
          <w:sz w:val="24"/>
          <w:szCs w:val="24"/>
        </w:rPr>
        <w:t>The Library contains multiple print</w:t>
      </w:r>
      <w:r>
        <w:rPr>
          <w:rFonts w:ascii="Arial" w:eastAsia="Calibri" w:hAnsi="Arial" w:cs="Arial"/>
          <w:bCs/>
          <w:sz w:val="24"/>
          <w:szCs w:val="24"/>
        </w:rPr>
        <w:t xml:space="preserve"> &amp; </w:t>
      </w:r>
      <w:proofErr w:type="spellStart"/>
      <w:r w:rsidRPr="00765F26">
        <w:rPr>
          <w:rFonts w:ascii="Arial" w:eastAsia="Calibri" w:hAnsi="Arial" w:cs="Arial"/>
          <w:b/>
          <w:sz w:val="24"/>
          <w:szCs w:val="24"/>
        </w:rPr>
        <w:t>Ebook</w:t>
      </w:r>
      <w:proofErr w:type="spellEnd"/>
      <w:r w:rsidRPr="00765F26">
        <w:rPr>
          <w:rFonts w:ascii="Arial" w:eastAsia="Calibri" w:hAnsi="Arial" w:cs="Arial"/>
          <w:bCs/>
          <w:sz w:val="24"/>
          <w:szCs w:val="24"/>
        </w:rPr>
        <w:t xml:space="preserve"> drug handbooks, manuals and resources (see </w:t>
      </w:r>
      <w:r>
        <w:rPr>
          <w:rFonts w:ascii="Arial" w:eastAsia="Calibri" w:hAnsi="Arial" w:cs="Arial"/>
          <w:bCs/>
          <w:sz w:val="24"/>
          <w:szCs w:val="24"/>
        </w:rPr>
        <w:t xml:space="preserve">“reference” section of </w:t>
      </w:r>
      <w:r w:rsidRPr="00765F26">
        <w:rPr>
          <w:rFonts w:ascii="Arial" w:eastAsia="Calibri" w:hAnsi="Arial" w:cs="Arial"/>
          <w:b/>
          <w:sz w:val="24"/>
          <w:szCs w:val="24"/>
        </w:rPr>
        <w:t>books, videos &amp; models</w:t>
      </w:r>
      <w:r w:rsidRPr="00765F26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Cs/>
          <w:sz w:val="24"/>
          <w:szCs w:val="24"/>
        </w:rPr>
        <w:t>tab</w:t>
      </w:r>
      <w:r w:rsidRPr="00765F26">
        <w:rPr>
          <w:rFonts w:ascii="Arial" w:eastAsia="Calibri" w:hAnsi="Arial" w:cs="Arial"/>
          <w:bCs/>
          <w:sz w:val="24"/>
          <w:szCs w:val="24"/>
        </w:rPr>
        <w:t xml:space="preserve"> of the Nursing guide) </w:t>
      </w:r>
    </w:p>
    <w:p w14:paraId="7B478AB4" w14:textId="76902BDC" w:rsidR="001602C4" w:rsidRDefault="001602C4" w:rsidP="001602C4">
      <w:pPr>
        <w:spacing w:after="200" w:line="276" w:lineRule="auto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noProof/>
          <w:sz w:val="24"/>
          <w:szCs w:val="24"/>
        </w:rPr>
        <w:drawing>
          <wp:inline distT="0" distB="0" distL="0" distR="0" wp14:anchorId="13EF9B40" wp14:editId="2486A80C">
            <wp:extent cx="3878197" cy="1121086"/>
            <wp:effectExtent l="19050" t="19050" r="27305" b="22225"/>
            <wp:docPr id="6" name="Picture 6" descr="A screenshot of several Nursing Ebooks held by the COD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ursing_re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19" cy="11631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609A8" w14:textId="1C72CDA2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Cs/>
          <w:sz w:val="24"/>
          <w:szCs w:val="24"/>
        </w:rPr>
      </w:pPr>
      <w:r w:rsidRPr="00765F26">
        <w:rPr>
          <w:rFonts w:ascii="Arial" w:eastAsia="Calibri" w:hAnsi="Arial" w:cs="Arial"/>
          <w:bCs/>
          <w:sz w:val="24"/>
          <w:szCs w:val="24"/>
        </w:rPr>
        <w:t xml:space="preserve">and the </w:t>
      </w:r>
      <w:r w:rsidRPr="00765F26">
        <w:rPr>
          <w:rFonts w:ascii="Arial" w:eastAsia="Calibri" w:hAnsi="Arial" w:cs="Arial"/>
          <w:b/>
          <w:sz w:val="24"/>
          <w:szCs w:val="24"/>
        </w:rPr>
        <w:t>Websites</w:t>
      </w:r>
      <w:r w:rsidRPr="00765F26">
        <w:rPr>
          <w:rFonts w:ascii="Arial" w:eastAsia="Calibri" w:hAnsi="Arial" w:cs="Arial"/>
          <w:bCs/>
          <w:sz w:val="24"/>
          <w:szCs w:val="24"/>
        </w:rPr>
        <w:t xml:space="preserve"> section of the guide links to various Internet (freely available) sites. </w:t>
      </w:r>
    </w:p>
    <w:p w14:paraId="3F0D2FD9" w14:textId="290F52EF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Cs/>
          <w:sz w:val="28"/>
          <w:szCs w:val="28"/>
        </w:rPr>
      </w:pP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Your BEST BET and </w:t>
      </w:r>
      <w:r w:rsidRPr="00765F26">
        <w:rPr>
          <w:rFonts w:ascii="Arial" w:eastAsia="Calibri" w:hAnsi="Arial" w:cs="Arial"/>
          <w:bCs/>
          <w:i/>
          <w:sz w:val="28"/>
          <w:szCs w:val="28"/>
          <w:highlight w:val="yellow"/>
        </w:rPr>
        <w:t>most credible</w:t>
      </w: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 drug resource </w:t>
      </w:r>
      <w:proofErr w:type="gramStart"/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>is</w:t>
      </w:r>
      <w:proofErr w:type="gramEnd"/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 the </w:t>
      </w:r>
      <w:r w:rsidRPr="00765F26">
        <w:rPr>
          <w:rFonts w:ascii="Arial" w:eastAsia="Calibri" w:hAnsi="Arial" w:cs="Arial"/>
          <w:bCs/>
          <w:i/>
          <w:sz w:val="28"/>
          <w:szCs w:val="28"/>
          <w:highlight w:val="yellow"/>
        </w:rPr>
        <w:t>database</w:t>
      </w: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, </w:t>
      </w:r>
      <w:r w:rsidRPr="00765F26">
        <w:rPr>
          <w:rFonts w:ascii="Arial" w:eastAsia="Calibri" w:hAnsi="Arial" w:cs="Arial"/>
          <w:b/>
          <w:bCs/>
          <w:i/>
          <w:sz w:val="28"/>
          <w:szCs w:val="28"/>
          <w:highlight w:val="yellow"/>
        </w:rPr>
        <w:t>Micromedex</w:t>
      </w: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>.</w:t>
      </w:r>
    </w:p>
    <w:p w14:paraId="77F16C0C" w14:textId="4BED606F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765F26">
        <w:rPr>
          <w:rFonts w:ascii="Arial" w:eastAsia="Calibri" w:hAnsi="Arial" w:cs="Arial"/>
          <w:b/>
          <w:bCs/>
          <w:sz w:val="24"/>
          <w:szCs w:val="24"/>
        </w:rPr>
        <w:t xml:space="preserve">Micromedex </w:t>
      </w:r>
    </w:p>
    <w:p w14:paraId="03CB0EDC" w14:textId="3569D5A4" w:rsidR="00765F26" w:rsidRPr="00765F26" w:rsidRDefault="00765F26" w:rsidP="00765F26">
      <w:pPr>
        <w:spacing w:after="100" w:line="276" w:lineRule="auto"/>
        <w:rPr>
          <w:rFonts w:ascii="Arial" w:eastAsia="Calibri" w:hAnsi="Arial" w:cs="Arial"/>
          <w:sz w:val="24"/>
          <w:szCs w:val="24"/>
        </w:rPr>
      </w:pPr>
      <w:r w:rsidRPr="00765F26">
        <w:rPr>
          <w:rFonts w:ascii="Arial" w:eastAsia="Calibri" w:hAnsi="Arial" w:cs="Arial"/>
          <w:sz w:val="24"/>
          <w:szCs w:val="24"/>
          <w:shd w:val="clear" w:color="auto" w:fill="D9D9D9"/>
        </w:rPr>
        <w:t xml:space="preserve">**Access from on campus is automatic. Access from off campus requires </w:t>
      </w:r>
      <w:r>
        <w:rPr>
          <w:rFonts w:ascii="Arial" w:eastAsia="Calibri" w:hAnsi="Arial" w:cs="Arial"/>
          <w:i/>
          <w:sz w:val="24"/>
          <w:szCs w:val="24"/>
          <w:shd w:val="clear" w:color="auto" w:fill="D9D9D9"/>
        </w:rPr>
        <w:t xml:space="preserve">COD </w:t>
      </w:r>
      <w:r w:rsidR="00BB636D">
        <w:rPr>
          <w:rFonts w:ascii="Arial" w:eastAsia="Calibri" w:hAnsi="Arial" w:cs="Arial"/>
          <w:i/>
          <w:sz w:val="24"/>
          <w:szCs w:val="24"/>
          <w:shd w:val="clear" w:color="auto" w:fill="D9D9D9"/>
        </w:rPr>
        <w:t>network</w:t>
      </w:r>
      <w:r>
        <w:rPr>
          <w:rFonts w:ascii="Arial" w:eastAsia="Calibri" w:hAnsi="Arial" w:cs="Arial"/>
          <w:i/>
          <w:sz w:val="24"/>
          <w:szCs w:val="24"/>
          <w:shd w:val="clear" w:color="auto" w:fill="D9D9D9"/>
        </w:rPr>
        <w:t xml:space="preserve"> credentials</w:t>
      </w:r>
      <w:r w:rsidRPr="00765F26">
        <w:rPr>
          <w:rFonts w:ascii="Arial" w:eastAsia="Calibri" w:hAnsi="Arial" w:cs="Arial"/>
          <w:sz w:val="24"/>
          <w:szCs w:val="24"/>
          <w:shd w:val="clear" w:color="auto" w:fill="D9D9D9"/>
        </w:rPr>
        <w:t xml:space="preserve">** </w:t>
      </w:r>
      <w:r w:rsidRPr="00765F26">
        <w:rPr>
          <w:rFonts w:ascii="Arial" w:eastAsia="Calibri" w:hAnsi="Arial" w:cs="Arial"/>
          <w:sz w:val="24"/>
          <w:szCs w:val="24"/>
          <w:highlight w:val="yellow"/>
          <w:shd w:val="clear" w:color="auto" w:fill="D9D9D9"/>
        </w:rPr>
        <w:t>The “</w:t>
      </w:r>
      <w:r w:rsidRPr="00765F26">
        <w:rPr>
          <w:rFonts w:ascii="Arial" w:eastAsia="Calibri" w:hAnsi="Arial" w:cs="Arial"/>
          <w:b/>
          <w:sz w:val="24"/>
          <w:szCs w:val="24"/>
          <w:highlight w:val="yellow"/>
          <w:shd w:val="clear" w:color="auto" w:fill="D9D9D9"/>
        </w:rPr>
        <w:t>Download Mobile Apps</w:t>
      </w:r>
      <w:r w:rsidRPr="00765F26">
        <w:rPr>
          <w:rFonts w:ascii="Arial" w:eastAsia="Calibri" w:hAnsi="Arial" w:cs="Arial"/>
          <w:sz w:val="24"/>
          <w:szCs w:val="24"/>
          <w:highlight w:val="yellow"/>
          <w:shd w:val="clear" w:color="auto" w:fill="D9D9D9"/>
        </w:rPr>
        <w:t xml:space="preserve">” link contains passwords for </w:t>
      </w:r>
      <w:r w:rsidRPr="00765F26">
        <w:rPr>
          <w:rFonts w:ascii="Arial" w:eastAsia="Calibri" w:hAnsi="Arial" w:cs="Arial"/>
          <w:b/>
          <w:sz w:val="24"/>
          <w:szCs w:val="24"/>
          <w:highlight w:val="yellow"/>
          <w:shd w:val="clear" w:color="auto" w:fill="D9D9D9"/>
        </w:rPr>
        <w:t>free</w:t>
      </w:r>
      <w:r w:rsidRPr="00765F26">
        <w:rPr>
          <w:rFonts w:ascii="Arial" w:eastAsia="Calibri" w:hAnsi="Arial" w:cs="Arial"/>
          <w:sz w:val="24"/>
          <w:szCs w:val="24"/>
          <w:highlight w:val="yellow"/>
          <w:shd w:val="clear" w:color="auto" w:fill="D9D9D9"/>
        </w:rPr>
        <w:t xml:space="preserve"> downloads—</w:t>
      </w:r>
      <w:r w:rsidRPr="00765F26">
        <w:rPr>
          <w:rFonts w:ascii="Arial" w:eastAsia="Calibri" w:hAnsi="Arial" w:cs="Arial"/>
          <w:b/>
          <w:i/>
          <w:sz w:val="24"/>
          <w:szCs w:val="24"/>
          <w:highlight w:val="yellow"/>
          <w:shd w:val="clear" w:color="auto" w:fill="D9D9D9"/>
        </w:rPr>
        <w:t xml:space="preserve">check </w:t>
      </w:r>
      <w:r w:rsidRPr="00765F26">
        <w:rPr>
          <w:rFonts w:ascii="Arial" w:eastAsia="Calibri" w:hAnsi="Arial" w:cs="Arial"/>
          <w:b/>
          <w:i/>
          <w:sz w:val="24"/>
          <w:szCs w:val="24"/>
          <w:highlight w:val="yellow"/>
          <w:u w:val="single"/>
          <w:shd w:val="clear" w:color="auto" w:fill="D9D9D9"/>
        </w:rPr>
        <w:t>COD’s Micromedex</w:t>
      </w:r>
      <w:r w:rsidRPr="00765F26">
        <w:rPr>
          <w:rFonts w:ascii="Arial" w:eastAsia="Calibri" w:hAnsi="Arial" w:cs="Arial"/>
          <w:b/>
          <w:i/>
          <w:sz w:val="24"/>
          <w:szCs w:val="24"/>
          <w:highlight w:val="yellow"/>
          <w:shd w:val="clear" w:color="auto" w:fill="D9D9D9"/>
        </w:rPr>
        <w:t xml:space="preserve"> download page FREQUENTLY as passwords change often with updates!</w:t>
      </w:r>
      <w:r w:rsidRPr="00765F26">
        <w:rPr>
          <w:rFonts w:ascii="Arial" w:eastAsia="Calibri" w:hAnsi="Arial" w:cs="Arial"/>
          <w:b/>
          <w:i/>
          <w:sz w:val="24"/>
          <w:szCs w:val="24"/>
          <w:shd w:val="clear" w:color="auto" w:fill="D9D9D9"/>
        </w:rPr>
        <w:t xml:space="preserve"> </w:t>
      </w:r>
    </w:p>
    <w:p w14:paraId="3F713778" w14:textId="77777777" w:rsidR="002466C9" w:rsidRPr="002466C9" w:rsidRDefault="00BB636D" w:rsidP="002466C9">
      <w:pPr>
        <w:pStyle w:val="ListParagraph"/>
        <w:numPr>
          <w:ilvl w:val="0"/>
          <w:numId w:val="3"/>
        </w:numPr>
        <w:spacing w:after="200" w:line="276" w:lineRule="auto"/>
        <w:contextualSpacing w:val="0"/>
        <w:rPr>
          <w:rFonts w:ascii="Arial" w:eastAsia="Times New Roman" w:hAnsi="Arial" w:cs="Arial"/>
          <w:color w:val="000000"/>
          <w:sz w:val="24"/>
          <w:szCs w:val="24"/>
        </w:rPr>
      </w:pPr>
      <w:r w:rsidRPr="002466C9">
        <w:rPr>
          <w:rFonts w:ascii="Arial" w:eastAsia="Times New Roman" w:hAnsi="Arial" w:cs="Arial"/>
          <w:color w:val="000000"/>
          <w:sz w:val="24"/>
          <w:szCs w:val="24"/>
        </w:rPr>
        <w:t xml:space="preserve">Micromedex is an evidence-based, search engine that provides in-depth information for drugs (both prescription and over-the-counter products), diseases, toxicology, and alt. med. </w:t>
      </w:r>
    </w:p>
    <w:p w14:paraId="78BE6053" w14:textId="77777777" w:rsidR="002466C9" w:rsidRPr="002466C9" w:rsidRDefault="002466C9" w:rsidP="002466C9">
      <w:pPr>
        <w:pStyle w:val="ListParagraph"/>
        <w:numPr>
          <w:ilvl w:val="0"/>
          <w:numId w:val="3"/>
        </w:numPr>
        <w:spacing w:after="200" w:line="276" w:lineRule="auto"/>
        <w:contextualSpacing w:val="0"/>
        <w:rPr>
          <w:rFonts w:ascii="Arial" w:eastAsia="Times New Roman" w:hAnsi="Arial" w:cs="Arial"/>
          <w:color w:val="000000"/>
          <w:sz w:val="24"/>
          <w:szCs w:val="24"/>
        </w:rPr>
      </w:pPr>
      <w:r w:rsidRPr="002466C9">
        <w:rPr>
          <w:rFonts w:ascii="Arial" w:eastAsia="Times New Roman" w:hAnsi="Arial" w:cs="Arial"/>
          <w:color w:val="000000"/>
          <w:sz w:val="24"/>
          <w:szCs w:val="24"/>
        </w:rPr>
        <w:t xml:space="preserve">Clinical tools include IV compatibility, drug identification, drug interactions, drug comparison, and clinical calculators. </w:t>
      </w:r>
    </w:p>
    <w:p w14:paraId="239F15AD" w14:textId="7569D933" w:rsidR="00BB636D" w:rsidRPr="002466C9" w:rsidRDefault="00BB636D" w:rsidP="002466C9">
      <w:pPr>
        <w:pStyle w:val="ListParagraph"/>
        <w:numPr>
          <w:ilvl w:val="0"/>
          <w:numId w:val="3"/>
        </w:numPr>
        <w:spacing w:after="200" w:line="276" w:lineRule="auto"/>
        <w:contextualSpacing w:val="0"/>
        <w:rPr>
          <w:rFonts w:ascii="Arial" w:eastAsia="Times New Roman" w:hAnsi="Arial" w:cs="Arial"/>
          <w:color w:val="000000"/>
          <w:sz w:val="24"/>
          <w:szCs w:val="24"/>
        </w:rPr>
      </w:pPr>
      <w:r w:rsidRPr="002466C9">
        <w:rPr>
          <w:rFonts w:ascii="Arial" w:eastAsia="Times New Roman" w:hAnsi="Arial" w:cs="Arial"/>
          <w:color w:val="000000"/>
          <w:sz w:val="24"/>
          <w:szCs w:val="24"/>
        </w:rPr>
        <w:t>It also provides patient education (</w:t>
      </w:r>
      <w:proofErr w:type="spellStart"/>
      <w:r w:rsidRPr="002466C9">
        <w:rPr>
          <w:rFonts w:ascii="Arial" w:eastAsia="Times New Roman" w:hAnsi="Arial" w:cs="Arial"/>
          <w:color w:val="000000"/>
          <w:sz w:val="24"/>
          <w:szCs w:val="24"/>
        </w:rPr>
        <w:t>CareNotes</w:t>
      </w:r>
      <w:proofErr w:type="spellEnd"/>
      <w:r w:rsidRPr="002466C9">
        <w:rPr>
          <w:rFonts w:ascii="Arial" w:eastAsia="Times New Roman" w:hAnsi="Arial" w:cs="Arial"/>
          <w:color w:val="000000"/>
          <w:sz w:val="24"/>
          <w:szCs w:val="24"/>
        </w:rPr>
        <w:t xml:space="preserve">) for medications, procedures, and conditions. </w:t>
      </w:r>
    </w:p>
    <w:p w14:paraId="181E34A0" w14:textId="572AE4F9" w:rsidR="00765F26" w:rsidRPr="00765F26" w:rsidRDefault="00765F26" w:rsidP="000B1977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0B1977">
        <w:rPr>
          <w:rFonts w:ascii="Arial" w:eastAsia="Calibri" w:hAnsi="Arial" w:cs="Arial"/>
          <w:b/>
          <w:sz w:val="28"/>
          <w:szCs w:val="28"/>
        </w:rPr>
        <w:t>** Micromedex has FREE mobile apps for Apple &amp; Android devices**</w:t>
      </w:r>
    </w:p>
    <w:p w14:paraId="59D5A156" w14:textId="691CDA39" w:rsidR="00765F26" w:rsidRPr="00765F26" w:rsidRDefault="00BB636D" w:rsidP="00765F26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765F26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4AB6DD4" wp14:editId="12ECA1B7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782836" cy="3079787"/>
            <wp:effectExtent l="19050" t="19050" r="18415" b="25400"/>
            <wp:wrapNone/>
            <wp:docPr id="5" name="Picture 5" descr="Screenshot of Micromedex highlighting where to download the mobile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romedex8_2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836" cy="3079787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B3775" w14:textId="7BCE8737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/>
          <w:bCs/>
          <w:caps/>
          <w:sz w:val="24"/>
          <w:szCs w:val="24"/>
          <w:u w:val="single"/>
        </w:rPr>
      </w:pPr>
      <w:r w:rsidRPr="00765F26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br w:type="page"/>
      </w:r>
    </w:p>
    <w:p w14:paraId="02EFC6E9" w14:textId="3DD90247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bCs/>
          <w:caps/>
          <w:sz w:val="24"/>
          <w:szCs w:val="24"/>
          <w:u w:val="single"/>
        </w:rPr>
      </w:pPr>
      <w:r w:rsidRPr="005E7962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lastRenderedPageBreak/>
        <w:t xml:space="preserve">Customizable </w:t>
      </w:r>
      <w:r w:rsidRPr="005E7962">
        <w:rPr>
          <w:rFonts w:ascii="Arial" w:eastAsia="Calibri" w:hAnsi="Arial" w:cs="Arial"/>
          <w:b/>
          <w:bCs/>
          <w:caps/>
          <w:sz w:val="24"/>
          <w:szCs w:val="24"/>
          <w:highlight w:val="yellow"/>
          <w:u w:val="single"/>
        </w:rPr>
        <w:t>Patient Education</w:t>
      </w:r>
      <w:r w:rsidRPr="005E7962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t xml:space="preserve"> Resources</w:t>
      </w:r>
    </w:p>
    <w:p w14:paraId="43AE823B" w14:textId="6CA1BF20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5E7962">
        <w:rPr>
          <w:rFonts w:ascii="Arial" w:eastAsia="Calibri" w:hAnsi="Arial" w:cs="Arial"/>
          <w:b/>
          <w:bCs/>
          <w:sz w:val="24"/>
          <w:szCs w:val="24"/>
        </w:rPr>
        <w:t>CareNotes</w:t>
      </w:r>
      <w:proofErr w:type="spellEnd"/>
      <w:r w:rsidRPr="005E7962">
        <w:rPr>
          <w:rFonts w:ascii="Arial" w:eastAsia="Calibri" w:hAnsi="Arial" w:cs="Arial"/>
          <w:b/>
          <w:bCs/>
          <w:sz w:val="24"/>
          <w:szCs w:val="24"/>
        </w:rPr>
        <w:t xml:space="preserve"> (available from within Micromedex)</w:t>
      </w:r>
    </w:p>
    <w:p w14:paraId="18C6E402" w14:textId="407A55D9" w:rsidR="005E7962" w:rsidRPr="005E7962" w:rsidRDefault="005E7962" w:rsidP="005E7962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5E7962">
        <w:rPr>
          <w:rFonts w:ascii="Arial" w:eastAsia="Calibri" w:hAnsi="Arial" w:cs="Arial"/>
          <w:sz w:val="24"/>
          <w:szCs w:val="24"/>
          <w:lang w:val="en"/>
        </w:rPr>
        <w:t>CareNotes</w:t>
      </w:r>
      <w:proofErr w:type="spellEnd"/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documents provide easy-to-understand information</w:t>
      </w:r>
      <w:r w:rsidR="005D7007">
        <w:rPr>
          <w:rFonts w:ascii="Arial" w:eastAsia="Calibri" w:hAnsi="Arial" w:cs="Arial"/>
          <w:sz w:val="24"/>
          <w:szCs w:val="24"/>
          <w:lang w:val="en"/>
        </w:rPr>
        <w:t xml:space="preserve"> for patients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. </w:t>
      </w:r>
      <w:r w:rsidR="005D7007">
        <w:rPr>
          <w:rFonts w:ascii="Arial" w:eastAsia="Calibri" w:hAnsi="Arial" w:cs="Arial"/>
          <w:sz w:val="24"/>
          <w:szCs w:val="24"/>
          <w:lang w:val="en"/>
        </w:rPr>
        <w:t>Available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in English and Spanish (and up to 13 other languages), </w:t>
      </w:r>
      <w:r w:rsidR="00C4351C">
        <w:rPr>
          <w:rFonts w:ascii="Arial" w:eastAsia="Calibri" w:hAnsi="Arial" w:cs="Arial"/>
          <w:sz w:val="24"/>
          <w:szCs w:val="24"/>
          <w:lang w:val="en"/>
        </w:rPr>
        <w:t>it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's concise, </w:t>
      </w:r>
      <w:r w:rsidRPr="005E7962">
        <w:rPr>
          <w:rFonts w:ascii="Arial" w:eastAsia="Calibri" w:hAnsi="Arial" w:cs="Arial"/>
          <w:i/>
          <w:sz w:val="24"/>
          <w:szCs w:val="24"/>
          <w:lang w:val="en"/>
        </w:rPr>
        <w:t>customizable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materials address patient condition, treatment, laboratory tests, follow-up care, psychosocial issues, continuing health, and the most frequently administered drugs. </w:t>
      </w:r>
      <w:proofErr w:type="spellStart"/>
      <w:r w:rsidRPr="00C4351C">
        <w:rPr>
          <w:rFonts w:ascii="Arial" w:eastAsia="Calibri" w:hAnsi="Arial" w:cs="Arial"/>
          <w:i/>
          <w:iCs/>
          <w:sz w:val="24"/>
          <w:szCs w:val="24"/>
          <w:lang w:val="en"/>
        </w:rPr>
        <w:t>CareNotes</w:t>
      </w:r>
      <w:proofErr w:type="spellEnd"/>
      <w:r w:rsidRPr="00C4351C">
        <w:rPr>
          <w:rFonts w:ascii="Arial" w:eastAsia="Calibri" w:hAnsi="Arial" w:cs="Arial"/>
          <w:i/>
          <w:iCs/>
          <w:sz w:val="24"/>
          <w:szCs w:val="24"/>
          <w:lang w:val="en"/>
        </w:rPr>
        <w:t xml:space="preserve"> helps meet JCAHO patient education guidelines</w:t>
      </w:r>
      <w:r w:rsidRPr="005E7962">
        <w:rPr>
          <w:rFonts w:ascii="Arial" w:eastAsia="Calibri" w:hAnsi="Arial" w:cs="Arial"/>
          <w:sz w:val="24"/>
          <w:szCs w:val="24"/>
          <w:lang w:val="en"/>
        </w:rPr>
        <w:t>.</w:t>
      </w:r>
    </w:p>
    <w:p w14:paraId="2125F1A7" w14:textId="5E34A3C8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5E7962">
        <w:rPr>
          <w:rFonts w:ascii="Arial" w:eastAsia="Calibri" w:hAnsi="Arial" w:cs="Arial"/>
          <w:b/>
          <w:bCs/>
          <w:sz w:val="24"/>
          <w:szCs w:val="24"/>
          <w:highlight w:val="cyan"/>
          <w:u w:val="single"/>
        </w:rPr>
        <w:t>LOCATING NURSING ARTICLES &amp; CLINICAL RESEARCH</w:t>
      </w:r>
    </w:p>
    <w:p w14:paraId="47B44DBD" w14:textId="6902EE30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  <w:r w:rsidRPr="002C7464">
        <w:rPr>
          <w:rFonts w:ascii="Arial" w:eastAsia="Calibri" w:hAnsi="Arial" w:cs="Arial"/>
          <w:bCs/>
          <w:sz w:val="28"/>
          <w:szCs w:val="28"/>
        </w:rPr>
        <w:t xml:space="preserve">Your </w:t>
      </w:r>
      <w:r w:rsidRPr="005E7962">
        <w:rPr>
          <w:rFonts w:ascii="Arial" w:eastAsia="Calibri" w:hAnsi="Arial" w:cs="Arial"/>
          <w:bCs/>
          <w:sz w:val="28"/>
          <w:szCs w:val="28"/>
          <w:highlight w:val="yellow"/>
        </w:rPr>
        <w:t xml:space="preserve">BEST BET database </w:t>
      </w:r>
      <w:r w:rsidRPr="002C7464">
        <w:rPr>
          <w:rFonts w:ascii="Arial" w:eastAsia="Calibri" w:hAnsi="Arial" w:cs="Arial"/>
          <w:bCs/>
          <w:sz w:val="28"/>
          <w:szCs w:val="28"/>
        </w:rPr>
        <w:t xml:space="preserve">for locating </w:t>
      </w:r>
      <w:r w:rsidRPr="005E7962">
        <w:rPr>
          <w:rFonts w:ascii="Arial" w:eastAsia="Calibri" w:hAnsi="Arial" w:cs="Arial"/>
          <w:bCs/>
          <w:sz w:val="28"/>
          <w:szCs w:val="28"/>
          <w:highlight w:val="yellow"/>
        </w:rPr>
        <w:t xml:space="preserve">Nursing journal articles </w:t>
      </w:r>
      <w:r w:rsidRPr="002C7464">
        <w:rPr>
          <w:rFonts w:ascii="Arial" w:eastAsia="Calibri" w:hAnsi="Arial" w:cs="Arial"/>
          <w:bCs/>
          <w:sz w:val="28"/>
          <w:szCs w:val="28"/>
        </w:rPr>
        <w:t xml:space="preserve">is </w:t>
      </w:r>
      <w:r w:rsidRPr="005E7962">
        <w:rPr>
          <w:rFonts w:ascii="Arial" w:eastAsia="Calibri" w:hAnsi="Arial" w:cs="Arial"/>
          <w:b/>
          <w:bCs/>
          <w:sz w:val="24"/>
          <w:szCs w:val="24"/>
          <w:highlight w:val="yellow"/>
        </w:rPr>
        <w:t>CINAHL Complete</w:t>
      </w:r>
      <w:r w:rsidRPr="005E7962">
        <w:rPr>
          <w:rFonts w:ascii="Arial" w:eastAsia="Calibri" w:hAnsi="Arial" w:cs="Arial"/>
          <w:b/>
          <w:bCs/>
          <w:sz w:val="24"/>
          <w:szCs w:val="24"/>
        </w:rPr>
        <w:t xml:space="preserve">. </w:t>
      </w:r>
    </w:p>
    <w:p w14:paraId="6B171CBB" w14:textId="6A949A7E" w:rsidR="005E7962" w:rsidRPr="005E7962" w:rsidRDefault="005E7962" w:rsidP="005E7962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The </w:t>
      </w:r>
      <w:r w:rsidRPr="005E7962">
        <w:rPr>
          <w:rFonts w:ascii="Arial" w:eastAsia="Calibri" w:hAnsi="Arial" w:cs="Arial"/>
          <w:b/>
          <w:i/>
          <w:sz w:val="24"/>
          <w:szCs w:val="24"/>
          <w:lang w:val="en"/>
        </w:rPr>
        <w:t>Cumulative Index to Nursing &amp; Allied Health Literature</w:t>
      </w:r>
      <w:r w:rsidRPr="005E7962">
        <w:rPr>
          <w:rFonts w:ascii="Arial" w:eastAsia="Calibri" w:hAnsi="Arial" w:cs="Arial"/>
          <w:b/>
          <w:sz w:val="24"/>
          <w:szCs w:val="24"/>
          <w:lang w:val="en"/>
        </w:rPr>
        <w:t xml:space="preserve">, (CINAHL) 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covers </w:t>
      </w:r>
      <w:r w:rsidRPr="005E7962">
        <w:rPr>
          <w:rFonts w:ascii="Arial" w:eastAsia="Calibri" w:hAnsi="Arial" w:cs="Arial"/>
          <w:b/>
          <w:sz w:val="24"/>
          <w:szCs w:val="24"/>
          <w:lang w:val="en"/>
        </w:rPr>
        <w:t>nursing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, allied health, biomedical and consumer health journals, publications of the </w:t>
      </w:r>
      <w:r w:rsidRPr="005E7962">
        <w:rPr>
          <w:rFonts w:ascii="Arial" w:eastAsia="Calibri" w:hAnsi="Arial" w:cs="Arial"/>
          <w:i/>
          <w:sz w:val="24"/>
          <w:szCs w:val="24"/>
          <w:lang w:val="en"/>
        </w:rPr>
        <w:t>American Nursing Association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, and the </w:t>
      </w:r>
      <w:r w:rsidRPr="005E7962">
        <w:rPr>
          <w:rFonts w:ascii="Arial" w:eastAsia="Calibri" w:hAnsi="Arial" w:cs="Arial"/>
          <w:i/>
          <w:sz w:val="24"/>
          <w:szCs w:val="24"/>
          <w:lang w:val="en"/>
        </w:rPr>
        <w:t>National League for Nursing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. It includes the CINAHL Thesaurus and 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full text of important </w:t>
      </w:r>
      <w:r w:rsidRPr="005E7962">
        <w:rPr>
          <w:rFonts w:ascii="Arial" w:eastAsia="Calibri" w:hAnsi="Arial" w:cs="Arial"/>
          <w:b/>
          <w:bCs/>
          <w:i/>
          <w:sz w:val="24"/>
          <w:szCs w:val="24"/>
          <w:lang w:val="en"/>
        </w:rPr>
        <w:t>nursing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 and </w:t>
      </w:r>
      <w:r w:rsidRPr="005E7962">
        <w:rPr>
          <w:rFonts w:ascii="Arial" w:eastAsia="Calibri" w:hAnsi="Arial" w:cs="Arial"/>
          <w:b/>
          <w:bCs/>
          <w:i/>
          <w:sz w:val="24"/>
          <w:szCs w:val="24"/>
          <w:lang w:val="en"/>
        </w:rPr>
        <w:t>clinical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 journals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plus </w:t>
      </w:r>
      <w:r w:rsidRPr="005E7962">
        <w:rPr>
          <w:rFonts w:ascii="Arial" w:eastAsia="Calibri" w:hAnsi="Arial" w:cs="Arial"/>
          <w:b/>
          <w:bCs/>
          <w:i/>
          <w:sz w:val="24"/>
          <w:szCs w:val="24"/>
          <w:lang w:val="en"/>
        </w:rPr>
        <w:t>Evidence-based Care Sheets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; 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Quick Lessons </w:t>
      </w:r>
      <w:r w:rsidRPr="005E7962">
        <w:rPr>
          <w:rFonts w:ascii="Arial" w:eastAsia="Calibri" w:hAnsi="Arial" w:cs="Arial"/>
          <w:bCs/>
          <w:sz w:val="24"/>
          <w:szCs w:val="24"/>
          <w:lang w:val="en"/>
        </w:rPr>
        <w:t>providing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 Overviews of Disease and Conditions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; AND 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>Continuing Education [CEUs].</w:t>
      </w:r>
    </w:p>
    <w:p w14:paraId="553C06DF" w14:textId="77777777" w:rsidR="002466C9" w:rsidRPr="002466C9" w:rsidRDefault="002466C9" w:rsidP="005E7962">
      <w:pPr>
        <w:spacing w:after="200" w:line="276" w:lineRule="auto"/>
        <w:ind w:left="360"/>
        <w:rPr>
          <w:rFonts w:ascii="Arial" w:eastAsia="Calibri" w:hAnsi="Arial" w:cs="Arial"/>
          <w:sz w:val="16"/>
          <w:szCs w:val="16"/>
          <w:highlight w:val="cyan"/>
          <w:lang w:val="en"/>
        </w:rPr>
      </w:pPr>
    </w:p>
    <w:p w14:paraId="1602193E" w14:textId="67DAF027" w:rsidR="005E7962" w:rsidRPr="005E7962" w:rsidRDefault="005E7962" w:rsidP="005E7962">
      <w:pPr>
        <w:spacing w:after="200" w:line="276" w:lineRule="auto"/>
        <w:ind w:left="360"/>
        <w:rPr>
          <w:rFonts w:ascii="Arial" w:eastAsia="Calibri" w:hAnsi="Arial" w:cs="Arial"/>
          <w:sz w:val="24"/>
          <w:szCs w:val="24"/>
          <w:lang w:val="en"/>
        </w:rPr>
      </w:pPr>
      <w:r w:rsidRPr="005E7962">
        <w:rPr>
          <w:rFonts w:ascii="Arial" w:eastAsia="Calibri" w:hAnsi="Arial" w:cs="Arial"/>
          <w:sz w:val="24"/>
          <w:szCs w:val="24"/>
          <w:highlight w:val="cyan"/>
          <w:lang w:val="en"/>
        </w:rPr>
        <w:t xml:space="preserve">**See the </w:t>
      </w:r>
      <w:r w:rsidRPr="005E7962">
        <w:rPr>
          <w:rFonts w:ascii="Arial" w:eastAsia="Calibri" w:hAnsi="Arial" w:cs="Arial"/>
          <w:b/>
          <w:sz w:val="24"/>
          <w:szCs w:val="24"/>
          <w:highlight w:val="cyan"/>
          <w:lang w:val="en"/>
        </w:rPr>
        <w:t>CINAHL Search Tips</w:t>
      </w:r>
      <w:r w:rsidRPr="005E7962">
        <w:rPr>
          <w:rFonts w:ascii="Arial" w:eastAsia="Calibri" w:hAnsi="Arial" w:cs="Arial"/>
          <w:sz w:val="24"/>
          <w:szCs w:val="24"/>
          <w:highlight w:val="cyan"/>
          <w:lang w:val="en"/>
        </w:rPr>
        <w:t xml:space="preserve"> link under </w:t>
      </w:r>
      <w:r w:rsidRPr="005E7962">
        <w:rPr>
          <w:rFonts w:ascii="Arial" w:eastAsia="Calibri" w:hAnsi="Arial" w:cs="Arial"/>
          <w:i/>
          <w:sz w:val="24"/>
          <w:szCs w:val="24"/>
          <w:highlight w:val="cyan"/>
          <w:lang w:val="en"/>
        </w:rPr>
        <w:t>Journal Articles (Databases)</w:t>
      </w:r>
      <w:r w:rsidRPr="005E7962">
        <w:rPr>
          <w:rFonts w:ascii="Arial" w:eastAsia="Calibri" w:hAnsi="Arial" w:cs="Arial"/>
          <w:sz w:val="24"/>
          <w:szCs w:val="24"/>
          <w:highlight w:val="cyan"/>
          <w:lang w:val="en"/>
        </w:rPr>
        <w:t xml:space="preserve"> on the right-hand Nursing Guide navigation menu for definitions and step-by-step search help**</w:t>
      </w:r>
    </w:p>
    <w:p w14:paraId="698F2F52" w14:textId="76790A56" w:rsidR="005E7962" w:rsidRPr="005E7962" w:rsidRDefault="005E7962" w:rsidP="005E7962">
      <w:pPr>
        <w:spacing w:after="200" w:line="276" w:lineRule="auto"/>
        <w:ind w:left="360"/>
        <w:rPr>
          <w:rFonts w:ascii="Arial" w:eastAsia="Calibri" w:hAnsi="Arial" w:cs="Arial"/>
          <w:sz w:val="26"/>
          <w:szCs w:val="26"/>
          <w:lang w:val="en"/>
        </w:rPr>
      </w:pPr>
      <w:r w:rsidRPr="005E7962">
        <w:rPr>
          <w:rFonts w:ascii="Arial" w:eastAsia="Calibri" w:hAnsi="Arial" w:cs="Arial"/>
          <w:sz w:val="26"/>
          <w:szCs w:val="26"/>
          <w:highlight w:val="yellow"/>
          <w:lang w:val="en"/>
        </w:rPr>
        <w:t xml:space="preserve">Need articles from Nursing journals for your course assignments? </w:t>
      </w:r>
      <w:r w:rsidRPr="005E7962">
        <w:rPr>
          <w:rFonts w:ascii="Arial" w:eastAsia="Calibri" w:hAnsi="Arial" w:cs="Arial"/>
          <w:b/>
          <w:bCs/>
          <w:i/>
          <w:iCs/>
          <w:sz w:val="26"/>
          <w:szCs w:val="26"/>
          <w:highlight w:val="yellow"/>
          <w:lang w:val="en"/>
        </w:rPr>
        <w:t>Follow the directions</w:t>
      </w:r>
      <w:r w:rsidRPr="005E7962">
        <w:rPr>
          <w:rFonts w:ascii="Arial" w:eastAsia="Calibri" w:hAnsi="Arial" w:cs="Arial"/>
          <w:sz w:val="26"/>
          <w:szCs w:val="26"/>
          <w:highlight w:val="yellow"/>
          <w:lang w:val="en"/>
        </w:rPr>
        <w:t xml:space="preserve"> in the </w:t>
      </w:r>
      <w:r w:rsidRPr="005E7962">
        <w:rPr>
          <w:rFonts w:ascii="Arial" w:eastAsia="Calibri" w:hAnsi="Arial" w:cs="Arial"/>
          <w:b/>
          <w:sz w:val="26"/>
          <w:szCs w:val="26"/>
          <w:highlight w:val="yellow"/>
          <w:lang w:val="en"/>
        </w:rPr>
        <w:t xml:space="preserve">Research in 10 STEPS Using CINAHL </w:t>
      </w:r>
      <w:r w:rsidRPr="005E7962">
        <w:rPr>
          <w:rFonts w:ascii="Arial" w:eastAsia="Calibri" w:hAnsi="Arial" w:cs="Arial"/>
          <w:sz w:val="26"/>
          <w:szCs w:val="26"/>
          <w:highlight w:val="yellow"/>
          <w:lang w:val="en"/>
        </w:rPr>
        <w:t>handout!</w:t>
      </w:r>
    </w:p>
    <w:p w14:paraId="351747CA" w14:textId="1F3F1A23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sz w:val="24"/>
          <w:szCs w:val="24"/>
          <w:u w:val="single"/>
          <w:lang w:val="en"/>
        </w:rPr>
      </w:pPr>
      <w:r w:rsidRPr="005E7962">
        <w:rPr>
          <w:rFonts w:ascii="Arial" w:eastAsia="Calibri" w:hAnsi="Arial" w:cs="Arial"/>
          <w:b/>
          <w:sz w:val="24"/>
          <w:szCs w:val="24"/>
          <w:u w:val="single"/>
          <w:lang w:val="en"/>
        </w:rPr>
        <w:t>APA CITATION AND DOCUMENT FORMATTING ASSISTANCE</w:t>
      </w:r>
    </w:p>
    <w:p w14:paraId="5929D28B" w14:textId="3D3F6474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Click on the </w:t>
      </w:r>
      <w:r w:rsidRPr="005E7962">
        <w:rPr>
          <w:rFonts w:ascii="Arial" w:eastAsia="Calibri" w:hAnsi="Arial" w:cs="Arial"/>
          <w:b/>
          <w:sz w:val="24"/>
          <w:szCs w:val="24"/>
          <w:lang w:val="en"/>
        </w:rPr>
        <w:t>Citing Sources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link on the right-hand Nursing guide navigation menu</w:t>
      </w:r>
    </w:p>
    <w:p w14:paraId="347F073F" w14:textId="49A5F24E" w:rsidR="005E7962" w:rsidRPr="005E7962" w:rsidRDefault="005E7962" w:rsidP="005E7962">
      <w:pPr>
        <w:shd w:val="clear" w:color="auto" w:fill="D9D9D9"/>
        <w:spacing w:after="60" w:line="276" w:lineRule="auto"/>
        <w:rPr>
          <w:rFonts w:ascii="Arial" w:eastAsia="Calibri" w:hAnsi="Arial" w:cs="Arial"/>
          <w:sz w:val="24"/>
          <w:szCs w:val="24"/>
        </w:rPr>
      </w:pPr>
      <w:r w:rsidRPr="005E7962">
        <w:rPr>
          <w:rFonts w:ascii="Arial" w:eastAsia="Calibri" w:hAnsi="Arial" w:cs="Arial"/>
          <w:sz w:val="24"/>
          <w:szCs w:val="24"/>
        </w:rPr>
        <w:t>If you take ONE thing away from this handout, let it be this:</w:t>
      </w:r>
    </w:p>
    <w:p w14:paraId="0845D32F" w14:textId="0C655ACF" w:rsidR="005E7962" w:rsidRPr="005E7962" w:rsidRDefault="005E7962" w:rsidP="005E7962">
      <w:pPr>
        <w:shd w:val="clear" w:color="auto" w:fill="D9D9D9"/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  <w:r w:rsidRPr="005E7962">
        <w:rPr>
          <w:rFonts w:ascii="Arial" w:eastAsia="Calibri" w:hAnsi="Arial" w:cs="Arial"/>
          <w:i/>
          <w:sz w:val="24"/>
          <w:szCs w:val="24"/>
        </w:rPr>
        <w:t xml:space="preserve">You are NOT alone. </w:t>
      </w:r>
      <w:r w:rsidRPr="005E7962">
        <w:rPr>
          <w:rFonts w:ascii="Arial" w:eastAsia="Calibri" w:hAnsi="Arial" w:cs="Arial"/>
          <w:b/>
          <w:i/>
          <w:sz w:val="24"/>
          <w:szCs w:val="24"/>
        </w:rPr>
        <w:t>Help</w:t>
      </w:r>
      <w:r w:rsidRPr="005E7962">
        <w:rPr>
          <w:rFonts w:ascii="Arial" w:eastAsia="Calibri" w:hAnsi="Arial" w:cs="Arial"/>
          <w:i/>
          <w:sz w:val="24"/>
          <w:szCs w:val="24"/>
        </w:rPr>
        <w:t xml:space="preserve"> is available—all you </w:t>
      </w:r>
      <w:proofErr w:type="gramStart"/>
      <w:r w:rsidRPr="005E7962">
        <w:rPr>
          <w:rFonts w:ascii="Arial" w:eastAsia="Calibri" w:hAnsi="Arial" w:cs="Arial"/>
          <w:i/>
          <w:sz w:val="24"/>
          <w:szCs w:val="24"/>
        </w:rPr>
        <w:t>have to</w:t>
      </w:r>
      <w:proofErr w:type="gramEnd"/>
      <w:r w:rsidRPr="005E7962">
        <w:rPr>
          <w:rFonts w:ascii="Arial" w:eastAsia="Calibri" w:hAnsi="Arial" w:cs="Arial"/>
          <w:i/>
          <w:sz w:val="24"/>
          <w:szCs w:val="24"/>
        </w:rPr>
        <w:t xml:space="preserve"> do is </w:t>
      </w:r>
      <w:r w:rsidRPr="005E7962">
        <w:rPr>
          <w:rFonts w:ascii="Arial" w:eastAsia="Calibri" w:hAnsi="Arial" w:cs="Arial"/>
          <w:b/>
          <w:i/>
          <w:sz w:val="24"/>
          <w:szCs w:val="24"/>
        </w:rPr>
        <w:t>ASK</w:t>
      </w:r>
      <w:r w:rsidRPr="005E7962">
        <w:rPr>
          <w:rFonts w:ascii="Arial" w:eastAsia="Calibri" w:hAnsi="Arial" w:cs="Arial"/>
          <w:i/>
          <w:sz w:val="24"/>
          <w:szCs w:val="24"/>
        </w:rPr>
        <w:t xml:space="preserve"> @ the COD Library!</w:t>
      </w:r>
    </w:p>
    <w:p w14:paraId="79C356A3" w14:textId="0FB46A11" w:rsidR="005E7962" w:rsidRPr="005E7962" w:rsidRDefault="003A526D" w:rsidP="005E7962">
      <w:pPr>
        <w:shd w:val="clear" w:color="auto" w:fill="FFFFFF"/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58D40E7" wp14:editId="516B92C4">
            <wp:simplePos x="0" y="0"/>
            <wp:positionH relativeFrom="column">
              <wp:posOffset>4831080</wp:posOffset>
            </wp:positionH>
            <wp:positionV relativeFrom="paragraph">
              <wp:posOffset>138430</wp:posOffset>
            </wp:positionV>
            <wp:extent cx="1569720" cy="179144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102_smit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86" cy="179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2C9D7" w14:textId="34F026E9" w:rsidR="00BB636D" w:rsidRDefault="00BB636D" w:rsidP="005E7962">
      <w:pPr>
        <w:shd w:val="clear" w:color="auto" w:fill="FFFFFF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5E7962">
        <w:rPr>
          <w:rFonts w:ascii="Arial" w:eastAsia="Calibri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AF1169" wp14:editId="677EBAFA">
                <wp:simplePos x="0" y="0"/>
                <wp:positionH relativeFrom="column">
                  <wp:posOffset>1752600</wp:posOffset>
                </wp:positionH>
                <wp:positionV relativeFrom="paragraph">
                  <wp:posOffset>67945</wp:posOffset>
                </wp:positionV>
                <wp:extent cx="2819400" cy="1539240"/>
                <wp:effectExtent l="0" t="0" r="19050" b="22860"/>
                <wp:wrapNone/>
                <wp:docPr id="22" name="Text Box 2" descr="Contact information for Debra Smith, health sciences librarian&#10;smithkak@cod.ed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3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57A5F" w14:textId="29F24615" w:rsidR="005E7962" w:rsidRPr="001C5A93" w:rsidRDefault="005E7962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Professor </w:t>
                            </w:r>
                            <w:r w:rsidRPr="001C5A9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Debra J. </w:t>
                            </w:r>
                            <w:proofErr w:type="spellStart"/>
                            <w:r w:rsidRPr="001C5A9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Kakuk</w:t>
                            </w:r>
                            <w:proofErr w:type="spellEnd"/>
                            <w:r w:rsidRPr="001C5A9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  <w:r w:rsidR="007777BA" w:rsidRPr="001C5A93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, MA, MLIS</w:t>
                            </w:r>
                          </w:p>
                          <w:p w14:paraId="6730EBC8" w14:textId="6C2657B3" w:rsidR="001602C4" w:rsidRPr="001C5A93" w:rsidRDefault="001602C4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Health Sciences Librarian</w:t>
                            </w:r>
                          </w:p>
                          <w:p w14:paraId="30F43E3E" w14:textId="77777777" w:rsidR="005E7962" w:rsidRPr="001C5A93" w:rsidRDefault="005E7962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Office: SRC 3149 (Upper Level, Library)</w:t>
                            </w:r>
                          </w:p>
                          <w:p w14:paraId="3D5676FC" w14:textId="7FAD0923" w:rsidR="005E7962" w:rsidRPr="001C5A93" w:rsidRDefault="005E7962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9" w:history="1">
                              <w:r w:rsidRPr="001C5A93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smithkak@cod.edu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1169" id="_x0000_s1028" type="#_x0000_t202" alt="Contact information for Debra Smith, health sciences librarian&#10;smithkak@cod.edu" style="position:absolute;margin-left:138pt;margin-top:5.35pt;width:222pt;height:12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" fillcolor="#d9d9d9">
                <v:textbox>
                  <w:txbxContent>
                    <w:p w14:paraId="16C57A5F" w14:textId="29F24615" w:rsidR="005E7962" w:rsidRPr="001C5A93" w:rsidRDefault="005E7962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sz w:val="28"/>
                          <w:szCs w:val="28"/>
                        </w:rPr>
                        <w:t xml:space="preserve">Professor </w:t>
                      </w:r>
                      <w:r w:rsidRPr="001C5A9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Debra J. </w:t>
                      </w:r>
                      <w:proofErr w:type="spellStart"/>
                      <w:r w:rsidRPr="001C5A9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Kakuk</w:t>
                      </w:r>
                      <w:proofErr w:type="spellEnd"/>
                      <w:r w:rsidRPr="001C5A9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Smith</w:t>
                      </w:r>
                      <w:r w:rsidR="007777BA" w:rsidRPr="001C5A93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, MA, MLIS</w:t>
                      </w:r>
                    </w:p>
                    <w:p w14:paraId="6730EBC8" w14:textId="6C2657B3" w:rsidR="001602C4" w:rsidRPr="001C5A93" w:rsidRDefault="001602C4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Health Sciences Librarian</w:t>
                      </w:r>
                    </w:p>
                    <w:p w14:paraId="30F43E3E" w14:textId="77777777" w:rsidR="005E7962" w:rsidRPr="001C5A93" w:rsidRDefault="005E7962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sz w:val="28"/>
                          <w:szCs w:val="28"/>
                        </w:rPr>
                        <w:t>Office: SRC 3149 (Upper Level, Library)</w:t>
                      </w:r>
                    </w:p>
                    <w:p w14:paraId="3D5676FC" w14:textId="7FAD0923" w:rsidR="005E7962" w:rsidRPr="001C5A93" w:rsidRDefault="005E7962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sz w:val="28"/>
                          <w:szCs w:val="28"/>
                        </w:rPr>
                        <w:t xml:space="preserve">Email: </w:t>
                      </w:r>
                      <w:hyperlink r:id="rId20" w:history="1">
                        <w:r w:rsidRPr="001C5A93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smithkak@cod.edu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E7962" w:rsidRPr="005E7962">
        <w:rPr>
          <w:rFonts w:ascii="Arial" w:eastAsia="Calibri" w:hAnsi="Arial" w:cs="Arial"/>
          <w:b/>
          <w:sz w:val="24"/>
          <w:szCs w:val="24"/>
        </w:rPr>
        <w:t xml:space="preserve">Your “Personal </w:t>
      </w:r>
    </w:p>
    <w:p w14:paraId="55DF9DA1" w14:textId="388556B6" w:rsidR="005E7962" w:rsidRPr="005E7962" w:rsidRDefault="002466C9" w:rsidP="005E7962">
      <w:pPr>
        <w:shd w:val="clear" w:color="auto" w:fill="FFFFFF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5C630D" wp14:editId="0714A9C1">
                <wp:simplePos x="0" y="0"/>
                <wp:positionH relativeFrom="column">
                  <wp:posOffset>853440</wp:posOffset>
                </wp:positionH>
                <wp:positionV relativeFrom="paragraph">
                  <wp:posOffset>53975</wp:posOffset>
                </wp:positionV>
                <wp:extent cx="304800" cy="198120"/>
                <wp:effectExtent l="19050" t="19050" r="57150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8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D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67.2pt;margin-top:4.25pt;width:24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" strokecolor="black [3213]" strokeweight="3pt">
                <v:stroke endarrow="block" joinstyle="miter"/>
              </v:shape>
            </w:pict>
          </mc:Fallback>
        </mc:AlternateContent>
      </w:r>
      <w:r w:rsidR="001C5A93">
        <w:rPr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4AAC0BFF" wp14:editId="15A5158E">
            <wp:simplePos x="0" y="0"/>
            <wp:positionH relativeFrom="column">
              <wp:posOffset>403860</wp:posOffset>
            </wp:positionH>
            <wp:positionV relativeFrom="paragraph">
              <wp:posOffset>6985</wp:posOffset>
            </wp:positionV>
            <wp:extent cx="1435100" cy="1435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1763b41c009420f187b0baa87317df274da0892e47abb993a91e3945f2aca1.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962" w:rsidRPr="005E7962">
        <w:rPr>
          <w:rFonts w:ascii="Arial" w:eastAsia="Calibri" w:hAnsi="Arial" w:cs="Arial"/>
          <w:b/>
          <w:sz w:val="24"/>
          <w:szCs w:val="24"/>
        </w:rPr>
        <w:t>Librarian”</w:t>
      </w:r>
      <w:r w:rsidR="005E7962" w:rsidRPr="005E7962">
        <w:rPr>
          <w:rFonts w:ascii="Arial" w:eastAsia="Calibri" w:hAnsi="Arial" w:cs="Arial"/>
          <w:b/>
          <w:sz w:val="24"/>
          <w:szCs w:val="24"/>
        </w:rPr>
        <w:tab/>
      </w:r>
    </w:p>
    <w:p w14:paraId="0CDA2EA2" w14:textId="68EA50D6" w:rsidR="00765F26" w:rsidRDefault="00765F26" w:rsidP="00F2349E">
      <w:pPr>
        <w:rPr>
          <w:sz w:val="24"/>
          <w:szCs w:val="24"/>
        </w:rPr>
      </w:pPr>
    </w:p>
    <w:p w14:paraId="70F1234F" w14:textId="1974C742" w:rsidR="00765F26" w:rsidRPr="00F2349E" w:rsidRDefault="00765F26" w:rsidP="00F2349E">
      <w:pPr>
        <w:rPr>
          <w:sz w:val="24"/>
          <w:szCs w:val="24"/>
        </w:rPr>
      </w:pPr>
    </w:p>
    <w:sectPr w:rsidR="00765F26" w:rsidRPr="00F2349E" w:rsidSect="00C94C89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15854" w14:textId="77777777" w:rsidR="00E138F1" w:rsidRDefault="00E138F1" w:rsidP="00F2349E">
      <w:pPr>
        <w:spacing w:after="0" w:line="240" w:lineRule="auto"/>
      </w:pPr>
      <w:r>
        <w:separator/>
      </w:r>
    </w:p>
  </w:endnote>
  <w:endnote w:type="continuationSeparator" w:id="0">
    <w:p w14:paraId="0B5996DC" w14:textId="77777777" w:rsidR="00E138F1" w:rsidRDefault="00E138F1" w:rsidP="00F23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5574536"/>
      <w:docPartObj>
        <w:docPartGallery w:val="Page Numbers (Bottom of Page)"/>
        <w:docPartUnique/>
      </w:docPartObj>
    </w:sdtPr>
    <w:sdtEndPr/>
    <w:sdtContent>
      <w:sdt>
        <w:sdtPr>
          <w:id w:val="-1637180011"/>
          <w:docPartObj>
            <w:docPartGallery w:val="Page Numbers (Top of Page)"/>
            <w:docPartUnique/>
          </w:docPartObj>
        </w:sdtPr>
        <w:sdtEndPr/>
        <w:sdtContent>
          <w:p w14:paraId="5C387F87" w14:textId="236F56E0" w:rsidR="00F2349E" w:rsidRDefault="00424FC6" w:rsidP="00F2349E">
            <w:pPr>
              <w:pStyle w:val="Footer"/>
              <w:jc w:val="right"/>
            </w:pPr>
            <w:r w:rsidRPr="00424FC6">
              <w:rPr>
                <w:sz w:val="16"/>
                <w:szCs w:val="16"/>
              </w:rPr>
              <w:t xml:space="preserve">Rev. </w:t>
            </w:r>
            <w:r w:rsidR="00EB2D98">
              <w:rPr>
                <w:sz w:val="16"/>
                <w:szCs w:val="16"/>
              </w:rPr>
              <w:t>8/10</w:t>
            </w:r>
            <w:r w:rsidR="000B1977">
              <w:rPr>
                <w:sz w:val="16"/>
                <w:szCs w:val="16"/>
              </w:rPr>
              <w:t>/21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0B1977">
              <w:rPr>
                <w:rFonts w:ascii="Arial" w:hAnsi="Arial" w:cs="Arial"/>
                <w:sz w:val="16"/>
                <w:szCs w:val="16"/>
              </w:rPr>
              <w:tab/>
            </w:r>
            <w:r w:rsidR="00F2349E">
              <w:rPr>
                <w:rFonts w:ascii="Arial" w:hAnsi="Arial" w:cs="Arial"/>
                <w:sz w:val="16"/>
                <w:szCs w:val="16"/>
              </w:rPr>
              <w:t xml:space="preserve">Debra J. </w:t>
            </w:r>
            <w:proofErr w:type="spellStart"/>
            <w:r w:rsidR="00F2349E">
              <w:rPr>
                <w:rFonts w:ascii="Arial" w:hAnsi="Arial" w:cs="Arial"/>
                <w:sz w:val="16"/>
                <w:szCs w:val="16"/>
              </w:rPr>
              <w:t>Kakuk</w:t>
            </w:r>
            <w:proofErr w:type="spellEnd"/>
            <w:r w:rsidR="00F2349E">
              <w:rPr>
                <w:rFonts w:ascii="Arial" w:hAnsi="Arial" w:cs="Arial"/>
                <w:sz w:val="16"/>
                <w:szCs w:val="16"/>
              </w:rPr>
              <w:t xml:space="preserve"> Smith, Health Sciences Librarian               </w:t>
            </w:r>
            <w:r w:rsidR="00F2349E">
              <w:rPr>
                <w:rFonts w:ascii="Arial" w:hAnsi="Arial" w:cs="Arial"/>
                <w:sz w:val="16"/>
                <w:szCs w:val="16"/>
              </w:rPr>
              <w:tab/>
            </w:r>
            <w:hyperlink r:id="rId1" w:history="1">
              <w:r w:rsidR="00F2349E" w:rsidRPr="005423FC">
                <w:rPr>
                  <w:rStyle w:val="Hyperlink"/>
                  <w:rFonts w:ascii="Arial" w:hAnsi="Arial" w:cs="Arial"/>
                  <w:sz w:val="16"/>
                  <w:szCs w:val="16"/>
                </w:rPr>
                <w:t>smithkak@cod.edu</w:t>
              </w:r>
            </w:hyperlink>
            <w:r w:rsidR="00F2349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F2349E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 w:rsidR="00F2349E" w:rsidRPr="00A57C55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2349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F2349E" w:rsidRPr="00A57C55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2349E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70CC9B2" w14:textId="77777777" w:rsidR="00F2349E" w:rsidRDefault="00F234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19F29" w14:textId="77777777" w:rsidR="00E138F1" w:rsidRDefault="00E138F1" w:rsidP="00F2349E">
      <w:pPr>
        <w:spacing w:after="0" w:line="240" w:lineRule="auto"/>
      </w:pPr>
      <w:r>
        <w:separator/>
      </w:r>
    </w:p>
  </w:footnote>
  <w:footnote w:type="continuationSeparator" w:id="0">
    <w:p w14:paraId="40DC211F" w14:textId="77777777" w:rsidR="00E138F1" w:rsidRDefault="00E138F1" w:rsidP="00F23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22E22"/>
    <w:multiLevelType w:val="hybridMultilevel"/>
    <w:tmpl w:val="D0420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73519"/>
    <w:multiLevelType w:val="hybridMultilevel"/>
    <w:tmpl w:val="2C784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56261"/>
    <w:multiLevelType w:val="hybridMultilevel"/>
    <w:tmpl w:val="EC344B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89"/>
    <w:rsid w:val="000B1977"/>
    <w:rsid w:val="000F7463"/>
    <w:rsid w:val="001602C4"/>
    <w:rsid w:val="001C5A93"/>
    <w:rsid w:val="002466C9"/>
    <w:rsid w:val="002A56F3"/>
    <w:rsid w:val="002C7464"/>
    <w:rsid w:val="003A526D"/>
    <w:rsid w:val="00424FC6"/>
    <w:rsid w:val="00470DF0"/>
    <w:rsid w:val="005D7007"/>
    <w:rsid w:val="005E7962"/>
    <w:rsid w:val="00765F26"/>
    <w:rsid w:val="007777BA"/>
    <w:rsid w:val="0082382E"/>
    <w:rsid w:val="008B70C0"/>
    <w:rsid w:val="008D6E08"/>
    <w:rsid w:val="00A17487"/>
    <w:rsid w:val="00BB636D"/>
    <w:rsid w:val="00C4351C"/>
    <w:rsid w:val="00C52A12"/>
    <w:rsid w:val="00C94C89"/>
    <w:rsid w:val="00CD22F5"/>
    <w:rsid w:val="00D53B98"/>
    <w:rsid w:val="00E138F1"/>
    <w:rsid w:val="00E767F0"/>
    <w:rsid w:val="00EB2D98"/>
    <w:rsid w:val="00ED2BD4"/>
    <w:rsid w:val="00F12F07"/>
    <w:rsid w:val="00F2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D19D1"/>
  <w15:chartTrackingRefBased/>
  <w15:docId w15:val="{7FF1AE00-BDAD-4080-B6A9-381F9333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4C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0D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49E"/>
  </w:style>
  <w:style w:type="paragraph" w:styleId="Footer">
    <w:name w:val="footer"/>
    <w:basedOn w:val="Normal"/>
    <w:link w:val="FooterChar"/>
    <w:uiPriority w:val="99"/>
    <w:unhideWhenUsed/>
    <w:rsid w:val="00F23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library.cod.edu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smithkak@cod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dlrc.org/hs/nursin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hyperlink" Target="https://library.cod.edu/" TargetMode="External"/><Relationship Id="rId19" Type="http://schemas.openxmlformats.org/officeDocument/2006/relationships/hyperlink" Target="mailto:smithkak@cod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mithkak@co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Debra</dc:creator>
  <cp:keywords/>
  <dc:description/>
  <cp:lastModifiedBy>Smith, Debra</cp:lastModifiedBy>
  <cp:revision>2</cp:revision>
  <dcterms:created xsi:type="dcterms:W3CDTF">2021-08-10T17:30:00Z</dcterms:created>
  <dcterms:modified xsi:type="dcterms:W3CDTF">2021-08-10T17:30:00Z</dcterms:modified>
</cp:coreProperties>
</file>